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CEA" w:rsidRPr="007735CC" w:rsidRDefault="00805CEA" w:rsidP="001C5A7F">
      <w:pPr>
        <w:ind w:right="-705" w:hanging="567"/>
        <w:rPr>
          <w:rFonts w:ascii="Book Antiqua" w:hAnsi="Book Antiqua" w:cstheme="majorBidi"/>
        </w:rPr>
      </w:pPr>
    </w:p>
    <w:p w:rsidR="00805CEA" w:rsidRPr="007735CC" w:rsidRDefault="00805CEA" w:rsidP="001C5A7F">
      <w:pPr>
        <w:ind w:right="-705" w:hanging="567"/>
        <w:rPr>
          <w:rFonts w:ascii="Book Antiqua" w:hAnsi="Book Antiqua" w:cstheme="majorBidi"/>
        </w:rPr>
      </w:pPr>
      <w:r w:rsidRPr="007735CC">
        <w:rPr>
          <w:rFonts w:ascii="Book Antiqua" w:hAnsi="Book Antiqua" w:cstheme="majorBidi"/>
          <w:noProof/>
          <w:lang w:val="en-GB" w:eastAsia="en-GB"/>
        </w:rPr>
        <mc:AlternateContent>
          <mc:Choice Requires="wps">
            <w:drawing>
              <wp:anchor distT="0" distB="0" distL="114300" distR="114300" simplePos="0" relativeHeight="251663360" behindDoc="0" locked="0" layoutInCell="1" allowOverlap="1" wp14:anchorId="79C20B5E" wp14:editId="243B0DDC">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E760D9" w:rsidRDefault="00E760D9" w:rsidP="00E760D9">
                            <w:pPr>
                              <w:rPr>
                                <w:rFonts w:ascii="Copperplate Gothic Bold" w:hAnsi="Copperplate Gothic Bold"/>
                                <w:sz w:val="44"/>
                              </w:rPr>
                            </w:pPr>
                            <w:r>
                              <w:rPr>
                                <w:rFonts w:ascii="Copperplate Gothic Bold" w:hAnsi="Copperplate Gothic Bold"/>
                                <w:sz w:val="44"/>
                              </w:rPr>
                              <w:t xml:space="preserve">                         Special </w:t>
                            </w:r>
                            <w:r w:rsidR="007B784E">
                              <w:rPr>
                                <w:rFonts w:ascii="Copperplate Gothic Bold" w:hAnsi="Copperplate Gothic Bold"/>
                                <w:sz w:val="44"/>
                              </w:rPr>
                              <w:t>Exam</w:t>
                            </w:r>
                            <w:bookmarkStart w:id="0" w:name="_GoBack"/>
                            <w:bookmarkEnd w:id="0"/>
                          </w:p>
                          <w:p w:rsidR="001A064C" w:rsidRPr="001A064C" w:rsidRDefault="007B784E" w:rsidP="00805CEA">
                            <w:pPr>
                              <w:jc w:val="center"/>
                              <w:rPr>
                                <w:rFonts w:ascii="Copperplate Gothic Bold" w:hAnsi="Copperplate Gothic Bold"/>
                                <w:sz w:val="24"/>
                                <w:szCs w:val="24"/>
                              </w:rPr>
                            </w:pPr>
                            <w:r>
                              <w:rPr>
                                <w:rFonts w:ascii="Copperplate Gothic Bold" w:hAnsi="Copperplate Gothic Bold"/>
                                <w:sz w:val="24"/>
                                <w:szCs w:val="24"/>
                              </w:rPr>
                              <w:t>Winter 2017</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C20B5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E760D9" w:rsidRDefault="00E760D9" w:rsidP="00E760D9">
                      <w:pPr>
                        <w:rPr>
                          <w:rFonts w:ascii="Copperplate Gothic Bold" w:hAnsi="Copperplate Gothic Bold"/>
                          <w:sz w:val="44"/>
                        </w:rPr>
                      </w:pPr>
                      <w:r>
                        <w:rPr>
                          <w:rFonts w:ascii="Copperplate Gothic Bold" w:hAnsi="Copperplate Gothic Bold"/>
                          <w:sz w:val="44"/>
                        </w:rPr>
                        <w:t xml:space="preserve">                         Special </w:t>
                      </w:r>
                      <w:r w:rsidR="007B784E">
                        <w:rPr>
                          <w:rFonts w:ascii="Copperplate Gothic Bold" w:hAnsi="Copperplate Gothic Bold"/>
                          <w:sz w:val="44"/>
                        </w:rPr>
                        <w:t>Exam</w:t>
                      </w:r>
                      <w:bookmarkStart w:id="1" w:name="_GoBack"/>
                      <w:bookmarkEnd w:id="1"/>
                    </w:p>
                    <w:p w:rsidR="001A064C" w:rsidRPr="001A064C" w:rsidRDefault="007B784E" w:rsidP="00805CEA">
                      <w:pPr>
                        <w:jc w:val="center"/>
                        <w:rPr>
                          <w:rFonts w:ascii="Copperplate Gothic Bold" w:hAnsi="Copperplate Gothic Bold"/>
                          <w:sz w:val="24"/>
                          <w:szCs w:val="24"/>
                        </w:rPr>
                      </w:pPr>
                      <w:r>
                        <w:rPr>
                          <w:rFonts w:ascii="Copperplate Gothic Bold" w:hAnsi="Copperplate Gothic Bold"/>
                          <w:sz w:val="24"/>
                          <w:szCs w:val="24"/>
                        </w:rPr>
                        <w:t>Winter 2017</w:t>
                      </w:r>
                    </w:p>
                  </w:txbxContent>
                </v:textbox>
              </v:shape>
            </w:pict>
          </mc:Fallback>
        </mc:AlternateContent>
      </w:r>
    </w:p>
    <w:p w:rsidR="00805CEA" w:rsidRPr="007735CC" w:rsidRDefault="00805CEA" w:rsidP="001C5A7F">
      <w:pPr>
        <w:ind w:right="-705" w:hanging="567"/>
        <w:rPr>
          <w:rFonts w:ascii="Book Antiqua" w:hAnsi="Book Antiqua" w:cstheme="majorBidi"/>
        </w:rPr>
      </w:pPr>
    </w:p>
    <w:p w:rsidR="00805CEA" w:rsidRPr="007735CC" w:rsidRDefault="00805CEA" w:rsidP="001C5A7F">
      <w:pPr>
        <w:ind w:right="-705" w:hanging="567"/>
        <w:rPr>
          <w:rFonts w:ascii="Book Antiqua" w:hAnsi="Book Antiqua" w:cstheme="majorBidi"/>
        </w:rPr>
      </w:pPr>
    </w:p>
    <w:p w:rsidR="00805CEA" w:rsidRPr="007735CC" w:rsidRDefault="00805CEA" w:rsidP="001C5A7F">
      <w:pPr>
        <w:spacing w:after="240"/>
        <w:ind w:right="-705" w:hanging="567"/>
        <w:contextualSpacing/>
        <w:rPr>
          <w:rFonts w:ascii="Book Antiqua" w:hAnsi="Book Antiqua" w:cstheme="majorBidi"/>
        </w:rPr>
      </w:pPr>
      <w:r w:rsidRPr="007735CC">
        <w:rPr>
          <w:rFonts w:ascii="Book Antiqua" w:hAnsi="Book Antiqua" w:cstheme="majorBidi"/>
          <w:noProof/>
          <w:lang w:val="en-GB" w:eastAsia="en-GB"/>
        </w:rPr>
        <mc:AlternateContent>
          <mc:Choice Requires="wps">
            <w:drawing>
              <wp:anchor distT="0" distB="0" distL="114300" distR="114300" simplePos="0" relativeHeight="251655168" behindDoc="0" locked="0" layoutInCell="1" allowOverlap="1" wp14:anchorId="088F7C61" wp14:editId="03A34559">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5CEA" w:rsidRDefault="00805CEA" w:rsidP="00805CEA">
                            <w:pPr>
                              <w:jc w:val="center"/>
                              <w:rPr>
                                <w:rFonts w:ascii="Berlin Sans FB Demi" w:hAnsi="Berlin Sans FB Demi"/>
                              </w:rPr>
                            </w:pPr>
                          </w:p>
                          <w:p w:rsidR="00805CEA" w:rsidRDefault="00805CEA" w:rsidP="00805CEA">
                            <w:pPr>
                              <w:jc w:val="center"/>
                              <w:rPr>
                                <w:rFonts w:ascii="Berlin Sans FB Demi" w:hAnsi="Berlin Sans FB Demi"/>
                              </w:rPr>
                            </w:pPr>
                            <w:r>
                              <w:rPr>
                                <w:rFonts w:ascii="Berlin Sans FB Demi" w:hAnsi="Berlin Sans FB Demi"/>
                                <w:sz w:val="28"/>
                              </w:rPr>
                              <w:t>Specialization</w:t>
                            </w:r>
                          </w:p>
                          <w:p w:rsidR="00805CEA" w:rsidRDefault="00805CEA" w:rsidP="00805CEA">
                            <w:pPr>
                              <w:jc w:val="center"/>
                              <w:rPr>
                                <w:rFonts w:ascii="Berlin Sans FB Demi" w:hAnsi="Berlin Sans FB Demi"/>
                              </w:rPr>
                            </w:pPr>
                            <w:r>
                              <w:rPr>
                                <w:rFonts w:ascii="Berlin Sans FB Demi" w:hAnsi="Berlin Sans FB Demi"/>
                              </w:rPr>
                              <w:t>Course Code</w:t>
                            </w:r>
                          </w:p>
                          <w:p w:rsidR="00EE62E5" w:rsidRDefault="00EE62E5" w:rsidP="00805CEA">
                            <w:pPr>
                              <w:jc w:val="center"/>
                              <w:rPr>
                                <w:rFonts w:ascii="Berlin Sans FB Demi" w:hAnsi="Berlin Sans FB Demi"/>
                              </w:rPr>
                            </w:pPr>
                          </w:p>
                          <w:p w:rsidR="00805CEA" w:rsidRPr="0064080D" w:rsidRDefault="00805CEA" w:rsidP="00805CEA">
                            <w:pPr>
                              <w:jc w:val="center"/>
                              <w:rPr>
                                <w:rFonts w:ascii="Algerian" w:hAnsi="Algerian"/>
                                <w:sz w:val="32"/>
                              </w:rPr>
                            </w:pPr>
                            <w:r>
                              <w:rPr>
                                <w:rFonts w:ascii="Algerian" w:hAnsi="Algerian"/>
                                <w:sz w:val="32"/>
                              </w:rPr>
                              <w:t>SP-602</w:t>
                            </w:r>
                          </w:p>
                          <w:p w:rsidR="00805CEA" w:rsidRDefault="00805CEA" w:rsidP="00805CEA">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88F7C61" id="Text Box 4" o:spid="_x0000_s1027" type="#_x0000_t202" style="position:absolute;margin-left:233.25pt;margin-top:104.65pt;width:228pt;height:12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805CEA" w:rsidRDefault="00805CEA" w:rsidP="00805CEA">
                      <w:pPr>
                        <w:jc w:val="center"/>
                        <w:rPr>
                          <w:rFonts w:ascii="Berlin Sans FB Demi" w:hAnsi="Berlin Sans FB Demi"/>
                        </w:rPr>
                      </w:pPr>
                    </w:p>
                    <w:p w:rsidR="00805CEA" w:rsidRDefault="00805CEA" w:rsidP="00805CEA">
                      <w:pPr>
                        <w:jc w:val="center"/>
                        <w:rPr>
                          <w:rFonts w:ascii="Berlin Sans FB Demi" w:hAnsi="Berlin Sans FB Demi"/>
                        </w:rPr>
                      </w:pPr>
                      <w:r>
                        <w:rPr>
                          <w:rFonts w:ascii="Berlin Sans FB Demi" w:hAnsi="Berlin Sans FB Demi"/>
                          <w:sz w:val="28"/>
                        </w:rPr>
                        <w:t>Specialization</w:t>
                      </w:r>
                    </w:p>
                    <w:p w:rsidR="00805CEA" w:rsidRDefault="00805CEA" w:rsidP="00805CEA">
                      <w:pPr>
                        <w:jc w:val="center"/>
                        <w:rPr>
                          <w:rFonts w:ascii="Berlin Sans FB Demi" w:hAnsi="Berlin Sans FB Demi"/>
                        </w:rPr>
                      </w:pPr>
                      <w:r>
                        <w:rPr>
                          <w:rFonts w:ascii="Berlin Sans FB Demi" w:hAnsi="Berlin Sans FB Demi"/>
                        </w:rPr>
                        <w:t>Course Code</w:t>
                      </w:r>
                    </w:p>
                    <w:p w:rsidR="00EE62E5" w:rsidRDefault="00EE62E5" w:rsidP="00805CEA">
                      <w:pPr>
                        <w:jc w:val="center"/>
                        <w:rPr>
                          <w:rFonts w:ascii="Berlin Sans FB Demi" w:hAnsi="Berlin Sans FB Demi"/>
                        </w:rPr>
                      </w:pPr>
                    </w:p>
                    <w:p w:rsidR="00805CEA" w:rsidRPr="0064080D" w:rsidRDefault="00805CEA" w:rsidP="00805CEA">
                      <w:pPr>
                        <w:jc w:val="center"/>
                        <w:rPr>
                          <w:rFonts w:ascii="Algerian" w:hAnsi="Algerian"/>
                          <w:sz w:val="32"/>
                        </w:rPr>
                      </w:pPr>
                      <w:r>
                        <w:rPr>
                          <w:rFonts w:ascii="Algerian" w:hAnsi="Algerian"/>
                          <w:sz w:val="32"/>
                        </w:rPr>
                        <w:t>SP-602</w:t>
                      </w:r>
                    </w:p>
                    <w:p w:rsidR="00805CEA" w:rsidRDefault="00805CEA" w:rsidP="00805CEA">
                      <w:pPr>
                        <w:jc w:val="center"/>
                        <w:rPr>
                          <w:rFonts w:ascii="Berlin Sans FB Demi" w:hAnsi="Berlin Sans FB Demi"/>
                        </w:rPr>
                      </w:pPr>
                    </w:p>
                  </w:txbxContent>
                </v:textbox>
              </v:shape>
            </w:pict>
          </mc:Fallback>
        </mc:AlternateContent>
      </w:r>
      <w:r w:rsidRPr="007735CC">
        <w:rPr>
          <w:rFonts w:ascii="Book Antiqua" w:hAnsi="Book Antiqua" w:cstheme="majorBidi"/>
          <w:noProof/>
          <w:lang w:val="en-GB" w:eastAsia="en-GB"/>
        </w:rPr>
        <mc:AlternateContent>
          <mc:Choice Requires="wps">
            <w:drawing>
              <wp:anchor distT="0" distB="0" distL="114300" distR="114300" simplePos="0" relativeHeight="251653120" behindDoc="0" locked="0" layoutInCell="1" allowOverlap="1" wp14:anchorId="29A80BF9" wp14:editId="2EE0227B">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5CEA" w:rsidRDefault="00805CEA" w:rsidP="00805CEA">
                            <w:pPr>
                              <w:jc w:val="cente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Student Name:</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Registration Number:</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Exam Center:</w:t>
                            </w:r>
                          </w:p>
                          <w:p w:rsidR="00805CEA" w:rsidRDefault="00805CEA" w:rsidP="00805CEA">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9A80BF9" id="Text Box 5" o:spid="_x0000_s1028" type="#_x0000_t202" style="position:absolute;margin-left:-14.25pt;margin-top:104.65pt;width:228pt;height:12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805CEA" w:rsidRDefault="00805CEA" w:rsidP="00805CEA">
                      <w:pPr>
                        <w:jc w:val="cente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Student Name:</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Registration Number:</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Exam Center:</w:t>
                      </w:r>
                    </w:p>
                    <w:p w:rsidR="00805CEA" w:rsidRDefault="00805CEA" w:rsidP="00805CEA">
                      <w:r>
                        <w:rPr>
                          <w:rFonts w:ascii="Berlin Sans FB Demi" w:hAnsi="Berlin Sans FB Demi"/>
                          <w:sz w:val="28"/>
                        </w:rPr>
                        <w:tab/>
                      </w:r>
                    </w:p>
                  </w:txbxContent>
                </v:textbox>
              </v:shape>
            </w:pict>
          </mc:Fallback>
        </mc:AlternateContent>
      </w:r>
      <w:r w:rsidRPr="007735CC">
        <w:rPr>
          <w:rFonts w:ascii="Book Antiqua" w:hAnsi="Book Antiqua" w:cstheme="majorBidi"/>
          <w:noProof/>
          <w:lang w:val="en-GB" w:eastAsia="en-GB"/>
        </w:rPr>
        <mc:AlternateContent>
          <mc:Choice Requires="wps">
            <w:drawing>
              <wp:anchor distT="0" distB="0" distL="114300" distR="114300" simplePos="0" relativeHeight="251657216" behindDoc="0" locked="0" layoutInCell="1" allowOverlap="1" wp14:anchorId="6797860C" wp14:editId="3AFE717F">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Advanced Auditing and Assurance</w:t>
                            </w:r>
                          </w:p>
                          <w:p w:rsidR="001F273F" w:rsidRDefault="001F273F" w:rsidP="00805CEA">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S</w:t>
                            </w:r>
                            <w:r w:rsidR="00E760D9">
                              <w:rPr>
                                <w:rFonts w:ascii="Copperplate Gothic Bold" w:hAnsi="Copperplate Gothic Bold"/>
                                <w:sz w:val="44"/>
                              </w:rPr>
                              <w:t xml:space="preserve">pecial paper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797860C" id="Text Box 3" o:spid="_x0000_s1029" type="#_x0000_t202" style="position:absolute;margin-left:-14.25pt;margin-top:244.65pt;width:475.5pt;height:1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Advanced Auditing and Assurance</w:t>
                      </w:r>
                    </w:p>
                    <w:p w:rsidR="001F273F" w:rsidRDefault="001F273F" w:rsidP="00805CEA">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S</w:t>
                      </w:r>
                      <w:r w:rsidR="00E760D9">
                        <w:rPr>
                          <w:rFonts w:ascii="Copperplate Gothic Bold" w:hAnsi="Copperplate Gothic Bold"/>
                          <w:sz w:val="44"/>
                        </w:rPr>
                        <w:t xml:space="preserve">pecial paper </w:t>
                      </w:r>
                    </w:p>
                  </w:txbxContent>
                </v:textbox>
              </v:shape>
            </w:pict>
          </mc:Fallback>
        </mc:AlternateContent>
      </w:r>
      <w:r w:rsidRPr="007735CC">
        <w:rPr>
          <w:rFonts w:ascii="Book Antiqua" w:hAnsi="Book Antiqua" w:cstheme="majorBidi"/>
          <w:noProof/>
          <w:lang w:val="en-GB" w:eastAsia="en-GB"/>
        </w:rPr>
        <mc:AlternateContent>
          <mc:Choice Requires="wps">
            <w:drawing>
              <wp:anchor distT="0" distB="0" distL="114300" distR="114300" simplePos="0" relativeHeight="251659264" behindDoc="0" locked="0" layoutInCell="1" allowOverlap="1" wp14:anchorId="4E54E7A2" wp14:editId="2A470B2B">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A7AD9" w:rsidRPr="00C03376" w:rsidRDefault="000A7AD9" w:rsidP="000A7AD9">
                            <w:pPr>
                              <w:rPr>
                                <w:rFonts w:ascii="Arial" w:hAnsi="Arial"/>
                                <w:b/>
                                <w:sz w:val="18"/>
                              </w:rPr>
                            </w:pPr>
                            <w:r w:rsidRPr="00C03376">
                              <w:rPr>
                                <w:rFonts w:ascii="Arial" w:hAnsi="Arial"/>
                                <w:b/>
                                <w:sz w:val="18"/>
                              </w:rPr>
                              <w:t>Time allowed</w:t>
                            </w:r>
                          </w:p>
                          <w:p w:rsidR="000A7AD9" w:rsidRDefault="000A7AD9" w:rsidP="000A7AD9">
                            <w:pPr>
                              <w:rPr>
                                <w:rFonts w:ascii="Arial" w:hAnsi="Arial"/>
                                <w:sz w:val="18"/>
                              </w:rPr>
                            </w:pPr>
                          </w:p>
                          <w:p w:rsidR="000A7AD9" w:rsidRPr="00C03376" w:rsidRDefault="000A7AD9" w:rsidP="000A7AD9">
                            <w:pPr>
                              <w:rPr>
                                <w:rFonts w:ascii="Arial" w:hAnsi="Arial"/>
                                <w:sz w:val="18"/>
                              </w:rPr>
                            </w:pPr>
                            <w:r>
                              <w:rPr>
                                <w:rFonts w:ascii="Arial" w:hAnsi="Arial"/>
                                <w:sz w:val="18"/>
                              </w:rPr>
                              <w:t>1 hour</w:t>
                            </w:r>
                          </w:p>
                          <w:p w:rsidR="00805CEA" w:rsidRPr="00905C83" w:rsidRDefault="00805CEA" w:rsidP="00805CE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E54E7A2" id="Text Box 2" o:spid="_x0000_s1030" type="#_x0000_t202" style="position:absolute;margin-left:-14.25pt;margin-top:383.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0A7AD9" w:rsidRPr="00C03376" w:rsidRDefault="000A7AD9" w:rsidP="000A7AD9">
                      <w:pPr>
                        <w:rPr>
                          <w:rFonts w:ascii="Arial" w:hAnsi="Arial"/>
                          <w:b/>
                          <w:sz w:val="18"/>
                        </w:rPr>
                      </w:pPr>
                      <w:r w:rsidRPr="00C03376">
                        <w:rPr>
                          <w:rFonts w:ascii="Arial" w:hAnsi="Arial"/>
                          <w:b/>
                          <w:sz w:val="18"/>
                        </w:rPr>
                        <w:t>Time allowed</w:t>
                      </w:r>
                    </w:p>
                    <w:p w:rsidR="000A7AD9" w:rsidRDefault="000A7AD9" w:rsidP="000A7AD9">
                      <w:pPr>
                        <w:rPr>
                          <w:rFonts w:ascii="Arial" w:hAnsi="Arial"/>
                          <w:sz w:val="18"/>
                        </w:rPr>
                      </w:pPr>
                    </w:p>
                    <w:p w:rsidR="000A7AD9" w:rsidRPr="00C03376" w:rsidRDefault="000A7AD9" w:rsidP="000A7AD9">
                      <w:pPr>
                        <w:rPr>
                          <w:rFonts w:ascii="Arial" w:hAnsi="Arial"/>
                          <w:sz w:val="18"/>
                        </w:rPr>
                      </w:pPr>
                      <w:r>
                        <w:rPr>
                          <w:rFonts w:ascii="Arial" w:hAnsi="Arial"/>
                          <w:sz w:val="18"/>
                        </w:rPr>
                        <w:t>1 hour</w:t>
                      </w:r>
                    </w:p>
                    <w:p w:rsidR="00805CEA" w:rsidRPr="00905C83" w:rsidRDefault="00805CEA" w:rsidP="00805CEA">
                      <w:pPr>
                        <w:rPr>
                          <w:rFonts w:ascii="Arial" w:hAnsi="Arial"/>
                        </w:rPr>
                      </w:pPr>
                    </w:p>
                  </w:txbxContent>
                </v:textbox>
              </v:shape>
            </w:pict>
          </mc:Fallback>
        </mc:AlternateContent>
      </w:r>
      <w:r w:rsidRPr="007735CC">
        <w:rPr>
          <w:rFonts w:ascii="Book Antiqua" w:hAnsi="Book Antiqua" w:cstheme="majorBidi"/>
          <w:noProof/>
          <w:lang w:val="en-GB" w:eastAsia="en-GB"/>
        </w:rPr>
        <mc:AlternateContent>
          <mc:Choice Requires="wps">
            <w:drawing>
              <wp:anchor distT="0" distB="0" distL="114300" distR="114300" simplePos="0" relativeHeight="251661312" behindDoc="0" locked="0" layoutInCell="1" allowOverlap="1" wp14:anchorId="028437E2" wp14:editId="2560829D">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A7AD9" w:rsidRPr="002138B3" w:rsidRDefault="000A7AD9" w:rsidP="000A7AD9">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0A7AD9" w:rsidRPr="002138B3"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0A7AD9"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05CEA" w:rsidRPr="000A7AD9"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0A7AD9">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28437E2" id="Text Box 1" o:spid="_x0000_s1031" type="#_x0000_t202" style="position:absolute;margin-left:233.25pt;margin-top:384.15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0A7AD9" w:rsidRPr="002138B3" w:rsidRDefault="000A7AD9" w:rsidP="000A7AD9">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0A7AD9" w:rsidRPr="002138B3"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0A7AD9"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05CEA" w:rsidRPr="000A7AD9"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0A7AD9">
                        <w:rPr>
                          <w:rFonts w:asciiTheme="minorBidi" w:hAnsiTheme="minorBidi"/>
                          <w:sz w:val="18"/>
                          <w:szCs w:val="18"/>
                        </w:rPr>
                        <w:t>Return the exam paper on time, late submission would not be accepted</w:t>
                      </w:r>
                    </w:p>
                  </w:txbxContent>
                </v:textbox>
              </v:shape>
            </w:pict>
          </mc:Fallback>
        </mc:AlternateContent>
      </w:r>
      <w:r w:rsidRPr="007735CC">
        <w:rPr>
          <w:rFonts w:ascii="Book Antiqua" w:hAnsi="Book Antiqua" w:cstheme="majorBidi"/>
          <w:shd w:val="clear" w:color="auto" w:fill="000000"/>
        </w:rPr>
        <w:br w:type="page"/>
      </w:r>
    </w:p>
    <w:p w:rsidR="006E37EF" w:rsidRPr="007735CC" w:rsidRDefault="006E37EF" w:rsidP="001C5A7F">
      <w:pPr>
        <w:pStyle w:val="ListParagraph"/>
        <w:widowControl/>
        <w:numPr>
          <w:ilvl w:val="0"/>
          <w:numId w:val="6"/>
        </w:numPr>
        <w:autoSpaceDE w:val="0"/>
        <w:autoSpaceDN w:val="0"/>
        <w:adjustRightInd w:val="0"/>
        <w:ind w:left="360"/>
        <w:contextualSpacing/>
        <w:rPr>
          <w:rFonts w:ascii="Maiandra GD" w:hAnsi="Maiandra GD"/>
          <w:b/>
          <w:bCs/>
          <w:color w:val="000000"/>
        </w:rPr>
      </w:pPr>
      <w:r w:rsidRPr="007735CC">
        <w:rPr>
          <w:rFonts w:ascii="Maiandra GD" w:hAnsi="Maiandra GD"/>
          <w:color w:val="000000"/>
        </w:rPr>
        <w:lastRenderedPageBreak/>
        <w:t>An audit client failed to maintain copies of its procedures manuals and organizational flowcharts. What should the auditor do in an audit of financial statements?</w:t>
      </w:r>
    </w:p>
    <w:p w:rsidR="006E37EF" w:rsidRPr="007735CC" w:rsidRDefault="006E37EF" w:rsidP="001C5A7F">
      <w:pPr>
        <w:pStyle w:val="ListParagraph"/>
        <w:widowControl/>
        <w:numPr>
          <w:ilvl w:val="0"/>
          <w:numId w:val="7"/>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 xml:space="preserve"> Issue a qualified opinion on the basis of a scope limitation.</w:t>
      </w:r>
    </w:p>
    <w:p w:rsidR="006E37EF" w:rsidRPr="007735CC" w:rsidRDefault="006E37EF" w:rsidP="001C5A7F">
      <w:pPr>
        <w:pStyle w:val="ListParagraph"/>
        <w:widowControl/>
        <w:numPr>
          <w:ilvl w:val="0"/>
          <w:numId w:val="7"/>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Document the auditor's understanding of internal controls.</w:t>
      </w:r>
    </w:p>
    <w:p w:rsidR="006E37EF" w:rsidRPr="007735CC" w:rsidRDefault="006E37EF" w:rsidP="001C5A7F">
      <w:pPr>
        <w:pStyle w:val="ListParagraph"/>
        <w:widowControl/>
        <w:numPr>
          <w:ilvl w:val="0"/>
          <w:numId w:val="7"/>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Assess control risk at the maximum level.</w:t>
      </w:r>
    </w:p>
    <w:p w:rsidR="006E37EF" w:rsidRPr="007735CC" w:rsidRDefault="006E37EF" w:rsidP="001C5A7F">
      <w:pPr>
        <w:pStyle w:val="ListParagraph"/>
        <w:widowControl/>
        <w:numPr>
          <w:ilvl w:val="0"/>
          <w:numId w:val="7"/>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Restrict the auditor's responsibility to assess the effectiveness of controls in the audit engagement letter.</w:t>
      </w:r>
    </w:p>
    <w:p w:rsidR="0032040A" w:rsidRPr="007735CC" w:rsidRDefault="0032040A" w:rsidP="001C5A7F">
      <w:pPr>
        <w:pStyle w:val="ListParagraph"/>
        <w:widowControl/>
        <w:autoSpaceDE w:val="0"/>
        <w:autoSpaceDN w:val="0"/>
        <w:adjustRightInd w:val="0"/>
        <w:ind w:left="720"/>
        <w:contextualSpacing/>
        <w:rPr>
          <w:rFonts w:ascii="Maiandra GD" w:hAnsi="Maiandra GD"/>
          <w:b/>
          <w:bCs/>
          <w:color w:val="000000"/>
        </w:rPr>
      </w:pPr>
    </w:p>
    <w:p w:rsidR="006E37EF" w:rsidRPr="007735CC" w:rsidRDefault="006E37EF" w:rsidP="001C5A7F">
      <w:pPr>
        <w:pStyle w:val="ListParagraph"/>
        <w:widowControl/>
        <w:numPr>
          <w:ilvl w:val="0"/>
          <w:numId w:val="6"/>
        </w:numPr>
        <w:autoSpaceDE w:val="0"/>
        <w:autoSpaceDN w:val="0"/>
        <w:adjustRightInd w:val="0"/>
        <w:ind w:left="360"/>
        <w:contextualSpacing/>
        <w:rPr>
          <w:rFonts w:ascii="Maiandra GD" w:hAnsi="Maiandra GD"/>
          <w:b/>
          <w:bCs/>
          <w:color w:val="000000"/>
        </w:rPr>
      </w:pPr>
      <w:r w:rsidRPr="007735CC">
        <w:rPr>
          <w:rFonts w:ascii="Maiandra GD" w:hAnsi="Maiandra GD"/>
          <w:color w:val="000000"/>
        </w:rPr>
        <w:t>Which of the following factors most likely would assist an independent auditor in assessing the objectivity of the internal auditor?</w:t>
      </w:r>
    </w:p>
    <w:p w:rsidR="006E37EF" w:rsidRPr="007735CC" w:rsidRDefault="006E37EF" w:rsidP="001C5A7F">
      <w:pPr>
        <w:pStyle w:val="ListParagraph"/>
        <w:widowControl/>
        <w:numPr>
          <w:ilvl w:val="0"/>
          <w:numId w:val="8"/>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The organizational status of the director of internal audit.</w:t>
      </w:r>
    </w:p>
    <w:p w:rsidR="006E37EF" w:rsidRPr="007735CC" w:rsidRDefault="006E37EF" w:rsidP="001C5A7F">
      <w:pPr>
        <w:pStyle w:val="ListParagraph"/>
        <w:widowControl/>
        <w:numPr>
          <w:ilvl w:val="0"/>
          <w:numId w:val="8"/>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The professional certifications of the internal audit staff.</w:t>
      </w:r>
    </w:p>
    <w:p w:rsidR="006E37EF" w:rsidRPr="007735CC" w:rsidRDefault="006E37EF" w:rsidP="001C5A7F">
      <w:pPr>
        <w:pStyle w:val="ListParagraph"/>
        <w:widowControl/>
        <w:numPr>
          <w:ilvl w:val="0"/>
          <w:numId w:val="8"/>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The consistency of the internal audit reports with the results of work performed.</w:t>
      </w:r>
    </w:p>
    <w:p w:rsidR="006E37EF" w:rsidRPr="007735CC" w:rsidRDefault="006E37EF" w:rsidP="001C5A7F">
      <w:pPr>
        <w:pStyle w:val="ListParagraph"/>
        <w:widowControl/>
        <w:numPr>
          <w:ilvl w:val="0"/>
          <w:numId w:val="8"/>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The appropriateness of internal audit conclusions in the circumstances.</w:t>
      </w:r>
    </w:p>
    <w:p w:rsidR="006E37EF" w:rsidRPr="007735CC" w:rsidRDefault="006E37EF" w:rsidP="001C5A7F">
      <w:pPr>
        <w:pStyle w:val="ListParagraph"/>
        <w:autoSpaceDE w:val="0"/>
        <w:autoSpaceDN w:val="0"/>
        <w:adjustRightInd w:val="0"/>
        <w:ind w:left="720"/>
        <w:rPr>
          <w:rFonts w:ascii="Maiandra GD" w:hAnsi="Maiandra GD"/>
          <w:b/>
          <w:bCs/>
          <w:color w:val="000000"/>
        </w:rPr>
      </w:pPr>
    </w:p>
    <w:p w:rsidR="006E37EF" w:rsidRPr="007735CC" w:rsidRDefault="006E37EF" w:rsidP="001C5A7F">
      <w:pPr>
        <w:pStyle w:val="ListParagraph"/>
        <w:widowControl/>
        <w:numPr>
          <w:ilvl w:val="0"/>
          <w:numId w:val="6"/>
        </w:numPr>
        <w:autoSpaceDE w:val="0"/>
        <w:autoSpaceDN w:val="0"/>
        <w:adjustRightInd w:val="0"/>
        <w:ind w:left="360"/>
        <w:contextualSpacing/>
        <w:rPr>
          <w:rFonts w:ascii="Maiandra GD" w:hAnsi="Maiandra GD"/>
          <w:b/>
          <w:bCs/>
          <w:color w:val="000000"/>
        </w:rPr>
      </w:pPr>
      <w:r w:rsidRPr="007735CC">
        <w:rPr>
          <w:rFonts w:ascii="Maiandra GD" w:hAnsi="Maiandra GD"/>
          <w:color w:val="000000"/>
        </w:rPr>
        <w:t>Which of the following procedures would an auditor most likely perform regarding litigation?</w:t>
      </w:r>
    </w:p>
    <w:p w:rsidR="006E37EF" w:rsidRPr="007735CC" w:rsidRDefault="006E37EF" w:rsidP="001C5A7F">
      <w:pPr>
        <w:pStyle w:val="ListParagraph"/>
        <w:widowControl/>
        <w:numPr>
          <w:ilvl w:val="0"/>
          <w:numId w:val="9"/>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Confirm directly with the clerk of the court that the client's litigation is properly disclosed.</w:t>
      </w:r>
    </w:p>
    <w:p w:rsidR="006E37EF" w:rsidRPr="007735CC" w:rsidRDefault="006E37EF" w:rsidP="001C5A7F">
      <w:pPr>
        <w:pStyle w:val="ListParagraph"/>
        <w:widowControl/>
        <w:numPr>
          <w:ilvl w:val="0"/>
          <w:numId w:val="9"/>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Discuss with management its policies and procedures for identifying and evaluating litigation.</w:t>
      </w:r>
    </w:p>
    <w:p w:rsidR="006E37EF" w:rsidRPr="007735CC" w:rsidRDefault="006E37EF" w:rsidP="001C5A7F">
      <w:pPr>
        <w:pStyle w:val="ListParagraph"/>
        <w:widowControl/>
        <w:numPr>
          <w:ilvl w:val="0"/>
          <w:numId w:val="9"/>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Inspect the legal documents in the client's lawyer's possession regarding pending litigation.</w:t>
      </w:r>
    </w:p>
    <w:p w:rsidR="006E37EF" w:rsidRPr="007735CC" w:rsidRDefault="006E37EF" w:rsidP="001C5A7F">
      <w:pPr>
        <w:pStyle w:val="ListParagraph"/>
        <w:widowControl/>
        <w:numPr>
          <w:ilvl w:val="0"/>
          <w:numId w:val="9"/>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Confirm the details of pending litigation with the client's adversaries' legal representatives.</w:t>
      </w:r>
    </w:p>
    <w:p w:rsidR="006E37EF" w:rsidRPr="007735CC" w:rsidRDefault="006E37EF" w:rsidP="001C5A7F">
      <w:pPr>
        <w:pStyle w:val="ListParagraph"/>
        <w:autoSpaceDE w:val="0"/>
        <w:autoSpaceDN w:val="0"/>
        <w:adjustRightInd w:val="0"/>
        <w:ind w:left="1080"/>
        <w:rPr>
          <w:rFonts w:ascii="Maiandra GD" w:hAnsi="Maiandra GD"/>
          <w:b/>
          <w:bCs/>
          <w:color w:val="000000"/>
        </w:rPr>
      </w:pPr>
    </w:p>
    <w:p w:rsidR="006E37EF" w:rsidRPr="007735CC" w:rsidRDefault="006E37EF" w:rsidP="001C5A7F">
      <w:pPr>
        <w:pStyle w:val="ListParagraph"/>
        <w:widowControl/>
        <w:numPr>
          <w:ilvl w:val="0"/>
          <w:numId w:val="6"/>
        </w:numPr>
        <w:autoSpaceDE w:val="0"/>
        <w:autoSpaceDN w:val="0"/>
        <w:adjustRightInd w:val="0"/>
        <w:ind w:left="360"/>
        <w:contextualSpacing/>
        <w:rPr>
          <w:rFonts w:ascii="Maiandra GD" w:hAnsi="Maiandra GD"/>
          <w:b/>
          <w:bCs/>
          <w:color w:val="000000"/>
        </w:rPr>
      </w:pPr>
      <w:r w:rsidRPr="007735CC">
        <w:rPr>
          <w:rFonts w:ascii="Maiandra GD" w:hAnsi="Maiandra GD"/>
          <w:color w:val="000000"/>
        </w:rPr>
        <w:t>Which of the following situations represents a risk factor that relates to misstatements arising from misappropriation of assets?</w:t>
      </w:r>
    </w:p>
    <w:p w:rsidR="006E37EF" w:rsidRPr="007735CC" w:rsidRDefault="006E37EF" w:rsidP="001C5A7F">
      <w:pPr>
        <w:pStyle w:val="ListParagraph"/>
        <w:widowControl/>
        <w:numPr>
          <w:ilvl w:val="0"/>
          <w:numId w:val="10"/>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A high turnover of senior management.</w:t>
      </w:r>
    </w:p>
    <w:p w:rsidR="006E37EF" w:rsidRPr="007735CC" w:rsidRDefault="006E37EF" w:rsidP="001C5A7F">
      <w:pPr>
        <w:pStyle w:val="ListParagraph"/>
        <w:widowControl/>
        <w:numPr>
          <w:ilvl w:val="0"/>
          <w:numId w:val="10"/>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A lack of independent checks.</w:t>
      </w:r>
    </w:p>
    <w:p w:rsidR="006E37EF" w:rsidRPr="007735CC" w:rsidRDefault="006E37EF" w:rsidP="001C5A7F">
      <w:pPr>
        <w:pStyle w:val="ListParagraph"/>
        <w:widowControl/>
        <w:numPr>
          <w:ilvl w:val="0"/>
          <w:numId w:val="10"/>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A strained relationship between management and the predecessor auditor.</w:t>
      </w:r>
    </w:p>
    <w:p w:rsidR="006E37EF" w:rsidRPr="007735CC" w:rsidRDefault="006E37EF" w:rsidP="001C5A7F">
      <w:pPr>
        <w:pStyle w:val="ListParagraph"/>
        <w:widowControl/>
        <w:numPr>
          <w:ilvl w:val="0"/>
          <w:numId w:val="10"/>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An inability to generate cash flow from operations.</w:t>
      </w:r>
    </w:p>
    <w:p w:rsidR="006E37EF" w:rsidRPr="007735CC" w:rsidRDefault="006E37EF" w:rsidP="001C5A7F">
      <w:pPr>
        <w:pStyle w:val="ListParagraph"/>
        <w:autoSpaceDE w:val="0"/>
        <w:autoSpaceDN w:val="0"/>
        <w:adjustRightInd w:val="0"/>
        <w:ind w:left="1080"/>
        <w:rPr>
          <w:rFonts w:ascii="Maiandra GD" w:hAnsi="Maiandra GD"/>
          <w:b/>
          <w:bCs/>
          <w:color w:val="000000"/>
        </w:rPr>
      </w:pPr>
    </w:p>
    <w:p w:rsidR="006E37EF" w:rsidRPr="007735CC" w:rsidRDefault="006E37EF" w:rsidP="001C5A7F">
      <w:pPr>
        <w:pStyle w:val="ListParagraph"/>
        <w:widowControl/>
        <w:numPr>
          <w:ilvl w:val="0"/>
          <w:numId w:val="6"/>
        </w:numPr>
        <w:autoSpaceDE w:val="0"/>
        <w:autoSpaceDN w:val="0"/>
        <w:adjustRightInd w:val="0"/>
        <w:ind w:left="360"/>
        <w:contextualSpacing/>
        <w:rPr>
          <w:rFonts w:ascii="Maiandra GD" w:hAnsi="Maiandra GD"/>
          <w:b/>
          <w:bCs/>
          <w:color w:val="000000"/>
        </w:rPr>
      </w:pPr>
      <w:r w:rsidRPr="007735CC">
        <w:rPr>
          <w:rFonts w:ascii="Maiandra GD" w:hAnsi="Maiandra GD"/>
          <w:color w:val="000000"/>
        </w:rPr>
        <w:t>In evaluating the reasonableness of an entity's accounting estimates, an auditor most likely concentrates on key factors and assumptions that are:</w:t>
      </w:r>
    </w:p>
    <w:p w:rsidR="006E37EF" w:rsidRPr="007735CC" w:rsidRDefault="006E37EF" w:rsidP="001C5A7F">
      <w:pPr>
        <w:pStyle w:val="ListParagraph"/>
        <w:widowControl/>
        <w:numPr>
          <w:ilvl w:val="0"/>
          <w:numId w:val="11"/>
        </w:numPr>
        <w:autoSpaceDE w:val="0"/>
        <w:autoSpaceDN w:val="0"/>
        <w:adjustRightInd w:val="0"/>
        <w:ind w:left="720"/>
        <w:contextualSpacing/>
        <w:rPr>
          <w:rFonts w:ascii="Maiandra GD" w:hAnsi="Maiandra GD"/>
          <w:color w:val="000000"/>
        </w:rPr>
      </w:pPr>
      <w:r w:rsidRPr="007735CC">
        <w:rPr>
          <w:rFonts w:ascii="Maiandra GD" w:hAnsi="Maiandra GD"/>
          <w:color w:val="000000"/>
        </w:rPr>
        <w:t>Stable and not sensitive to variation.</w:t>
      </w:r>
    </w:p>
    <w:p w:rsidR="006E37EF" w:rsidRPr="007735CC" w:rsidRDefault="006E37EF" w:rsidP="001C5A7F">
      <w:pPr>
        <w:pStyle w:val="ListParagraph"/>
        <w:widowControl/>
        <w:numPr>
          <w:ilvl w:val="0"/>
          <w:numId w:val="11"/>
        </w:numPr>
        <w:autoSpaceDE w:val="0"/>
        <w:autoSpaceDN w:val="0"/>
        <w:adjustRightInd w:val="0"/>
        <w:ind w:left="720"/>
        <w:contextualSpacing/>
        <w:rPr>
          <w:rFonts w:ascii="Maiandra GD" w:hAnsi="Maiandra GD"/>
          <w:color w:val="000000"/>
        </w:rPr>
      </w:pPr>
      <w:r w:rsidRPr="007735CC">
        <w:rPr>
          <w:rFonts w:ascii="Maiandra GD" w:hAnsi="Maiandra GD"/>
          <w:color w:val="000000"/>
        </w:rPr>
        <w:t xml:space="preserve">Objective and </w:t>
      </w:r>
      <w:r w:rsidR="00DF655C" w:rsidRPr="007735CC">
        <w:rPr>
          <w:rFonts w:ascii="Maiandra GD" w:hAnsi="Maiandra GD"/>
          <w:color w:val="000000"/>
        </w:rPr>
        <w:t>a</w:t>
      </w:r>
      <w:r w:rsidRPr="007735CC">
        <w:rPr>
          <w:rFonts w:ascii="Maiandra GD" w:hAnsi="Maiandra GD"/>
          <w:color w:val="000000"/>
        </w:rPr>
        <w:t xml:space="preserve"> susceptible to bias.</w:t>
      </w:r>
    </w:p>
    <w:p w:rsidR="006E37EF" w:rsidRPr="007735CC" w:rsidRDefault="006E37EF" w:rsidP="001C5A7F">
      <w:pPr>
        <w:pStyle w:val="ListParagraph"/>
        <w:widowControl/>
        <w:numPr>
          <w:ilvl w:val="0"/>
          <w:numId w:val="11"/>
        </w:numPr>
        <w:autoSpaceDE w:val="0"/>
        <w:autoSpaceDN w:val="0"/>
        <w:adjustRightInd w:val="0"/>
        <w:ind w:left="720"/>
        <w:contextualSpacing/>
        <w:rPr>
          <w:rFonts w:ascii="Maiandra GD" w:hAnsi="Maiandra GD"/>
          <w:color w:val="000000"/>
        </w:rPr>
      </w:pPr>
      <w:r w:rsidRPr="007735CC">
        <w:rPr>
          <w:rFonts w:ascii="Maiandra GD" w:hAnsi="Maiandra GD"/>
          <w:color w:val="000000"/>
        </w:rPr>
        <w:t>Deviations from historical patterns.</w:t>
      </w:r>
    </w:p>
    <w:p w:rsidR="006E37EF" w:rsidRPr="007735CC" w:rsidRDefault="006E37EF" w:rsidP="001C5A7F">
      <w:pPr>
        <w:pStyle w:val="ListParagraph"/>
        <w:widowControl/>
        <w:numPr>
          <w:ilvl w:val="0"/>
          <w:numId w:val="11"/>
        </w:numPr>
        <w:autoSpaceDE w:val="0"/>
        <w:autoSpaceDN w:val="0"/>
        <w:adjustRightInd w:val="0"/>
        <w:ind w:left="720"/>
        <w:contextualSpacing/>
        <w:rPr>
          <w:rFonts w:ascii="Maiandra GD" w:hAnsi="Maiandra GD"/>
          <w:color w:val="000000"/>
        </w:rPr>
      </w:pPr>
      <w:r w:rsidRPr="007735CC">
        <w:rPr>
          <w:rFonts w:ascii="Maiandra GD" w:hAnsi="Maiandra GD"/>
          <w:color w:val="000000"/>
        </w:rPr>
        <w:t>Similar to industry guidelines.</w:t>
      </w:r>
    </w:p>
    <w:p w:rsidR="006E37EF" w:rsidRPr="007735CC" w:rsidRDefault="006E37EF" w:rsidP="001C5A7F">
      <w:pPr>
        <w:pStyle w:val="ListParagraph"/>
        <w:autoSpaceDE w:val="0"/>
        <w:autoSpaceDN w:val="0"/>
        <w:adjustRightInd w:val="0"/>
        <w:ind w:left="1080"/>
        <w:rPr>
          <w:rFonts w:ascii="Maiandra GD" w:hAnsi="Maiandra GD"/>
          <w:b/>
          <w:bCs/>
          <w:color w:val="000000"/>
        </w:rPr>
      </w:pPr>
    </w:p>
    <w:p w:rsidR="006E37EF" w:rsidRPr="007735CC" w:rsidRDefault="006E37EF" w:rsidP="001C5A7F">
      <w:pPr>
        <w:pStyle w:val="ListParagraph"/>
        <w:widowControl/>
        <w:numPr>
          <w:ilvl w:val="0"/>
          <w:numId w:val="6"/>
        </w:numPr>
        <w:autoSpaceDE w:val="0"/>
        <w:autoSpaceDN w:val="0"/>
        <w:adjustRightInd w:val="0"/>
        <w:ind w:left="360"/>
        <w:contextualSpacing/>
        <w:rPr>
          <w:rFonts w:ascii="Maiandra GD" w:hAnsi="Maiandra GD"/>
          <w:b/>
          <w:bCs/>
          <w:color w:val="000000"/>
        </w:rPr>
      </w:pPr>
      <w:r w:rsidRPr="007735CC">
        <w:rPr>
          <w:rFonts w:ascii="Maiandra GD" w:hAnsi="Maiandra GD"/>
          <w:color w:val="000000"/>
        </w:rPr>
        <w:t>A client decides not to make an auditor's proposed adjustments that collectively are not material, and wants the auditor to issue the report based on the unadjusted numbers. Which of the following statements is correct regarding the financial statement presentation?</w:t>
      </w:r>
    </w:p>
    <w:p w:rsidR="006E37EF" w:rsidRPr="007735CC" w:rsidRDefault="006E37EF" w:rsidP="001C5A7F">
      <w:pPr>
        <w:pStyle w:val="ListParagraph"/>
        <w:widowControl/>
        <w:numPr>
          <w:ilvl w:val="0"/>
          <w:numId w:val="12"/>
        </w:numPr>
        <w:autoSpaceDE w:val="0"/>
        <w:autoSpaceDN w:val="0"/>
        <w:adjustRightInd w:val="0"/>
        <w:ind w:left="720"/>
        <w:contextualSpacing/>
        <w:rPr>
          <w:rFonts w:ascii="Maiandra GD" w:hAnsi="Maiandra GD"/>
          <w:color w:val="000000"/>
        </w:rPr>
      </w:pPr>
      <w:r w:rsidRPr="007735CC">
        <w:rPr>
          <w:rFonts w:ascii="Maiandra GD" w:hAnsi="Maiandra GD"/>
          <w:color w:val="000000"/>
        </w:rPr>
        <w:t>The financial statements are free from material misstatement, and no disclosure is required in the notes to the financial statements.</w:t>
      </w:r>
    </w:p>
    <w:p w:rsidR="006E37EF" w:rsidRPr="007735CC" w:rsidRDefault="006E37EF" w:rsidP="001C5A7F">
      <w:pPr>
        <w:pStyle w:val="ListParagraph"/>
        <w:widowControl/>
        <w:numPr>
          <w:ilvl w:val="0"/>
          <w:numId w:val="12"/>
        </w:numPr>
        <w:autoSpaceDE w:val="0"/>
        <w:autoSpaceDN w:val="0"/>
        <w:adjustRightInd w:val="0"/>
        <w:ind w:left="720"/>
        <w:contextualSpacing/>
        <w:rPr>
          <w:rFonts w:ascii="Maiandra GD" w:hAnsi="Maiandra GD"/>
          <w:color w:val="000000"/>
        </w:rPr>
      </w:pPr>
      <w:r w:rsidRPr="007735CC">
        <w:rPr>
          <w:rFonts w:ascii="Maiandra GD" w:hAnsi="Maiandra GD"/>
          <w:color w:val="000000"/>
        </w:rPr>
        <w:t xml:space="preserve">The financial statements do not conform </w:t>
      </w:r>
      <w:proofErr w:type="gramStart"/>
      <w:r w:rsidRPr="007735CC">
        <w:rPr>
          <w:rFonts w:ascii="Maiandra GD" w:hAnsi="Maiandra GD"/>
          <w:color w:val="000000"/>
        </w:rPr>
        <w:t>with</w:t>
      </w:r>
      <w:proofErr w:type="gramEnd"/>
      <w:r w:rsidRPr="007735CC">
        <w:rPr>
          <w:rFonts w:ascii="Maiandra GD" w:hAnsi="Maiandra GD"/>
          <w:color w:val="000000"/>
        </w:rPr>
        <w:t xml:space="preserve"> generally accepted accounting principles (GAAP).</w:t>
      </w:r>
    </w:p>
    <w:p w:rsidR="006E37EF" w:rsidRPr="007735CC" w:rsidRDefault="006E37EF" w:rsidP="001C5A7F">
      <w:pPr>
        <w:pStyle w:val="ListParagraph"/>
        <w:widowControl/>
        <w:numPr>
          <w:ilvl w:val="0"/>
          <w:numId w:val="12"/>
        </w:numPr>
        <w:autoSpaceDE w:val="0"/>
        <w:autoSpaceDN w:val="0"/>
        <w:adjustRightInd w:val="0"/>
        <w:ind w:left="720"/>
        <w:contextualSpacing/>
        <w:rPr>
          <w:rFonts w:ascii="Maiandra GD" w:hAnsi="Maiandra GD"/>
          <w:color w:val="000000"/>
        </w:rPr>
      </w:pPr>
      <w:r w:rsidRPr="007735CC">
        <w:rPr>
          <w:rFonts w:ascii="Maiandra GD" w:hAnsi="Maiandra GD"/>
          <w:color w:val="000000"/>
        </w:rPr>
        <w:t>The financial statements contain unadjusted misstatements that should result in a qualified opinion.</w:t>
      </w:r>
    </w:p>
    <w:p w:rsidR="006E37EF" w:rsidRPr="007735CC" w:rsidRDefault="006E37EF" w:rsidP="001C5A7F">
      <w:pPr>
        <w:pStyle w:val="ListParagraph"/>
        <w:widowControl/>
        <w:numPr>
          <w:ilvl w:val="0"/>
          <w:numId w:val="12"/>
        </w:numPr>
        <w:autoSpaceDE w:val="0"/>
        <w:autoSpaceDN w:val="0"/>
        <w:adjustRightInd w:val="0"/>
        <w:ind w:left="720"/>
        <w:contextualSpacing/>
        <w:rPr>
          <w:rFonts w:ascii="Maiandra GD" w:hAnsi="Maiandra GD"/>
          <w:color w:val="000000"/>
        </w:rPr>
      </w:pPr>
      <w:r w:rsidRPr="007735CC">
        <w:rPr>
          <w:rFonts w:ascii="Maiandra GD" w:hAnsi="Maiandra GD"/>
          <w:color w:val="000000"/>
        </w:rPr>
        <w:t>The financial statements are free from material misstatement, but disclosure of the proposed</w:t>
      </w:r>
      <w:r w:rsidRPr="007735CC">
        <w:rPr>
          <w:rFonts w:ascii="Maiandra GD" w:hAnsi="Maiandra GD"/>
          <w:color w:val="000000"/>
        </w:rPr>
        <w:br/>
        <w:t>adjustments is required in the notes to the financial statements.</w:t>
      </w:r>
    </w:p>
    <w:p w:rsidR="003F4FA6" w:rsidRPr="007735CC" w:rsidRDefault="003F4FA6" w:rsidP="001C5A7F">
      <w:pPr>
        <w:pStyle w:val="ListParagraph"/>
        <w:widowControl/>
        <w:autoSpaceDE w:val="0"/>
        <w:autoSpaceDN w:val="0"/>
        <w:adjustRightInd w:val="0"/>
        <w:ind w:left="360"/>
        <w:contextualSpacing/>
        <w:rPr>
          <w:rFonts w:ascii="Maiandra GD" w:hAnsi="Maiandra GD"/>
          <w:b/>
          <w:bCs/>
          <w:color w:val="000000"/>
        </w:rPr>
      </w:pPr>
    </w:p>
    <w:p w:rsidR="003F4FA6" w:rsidRPr="007735CC" w:rsidRDefault="003F4FA6" w:rsidP="001C5A7F">
      <w:pPr>
        <w:pStyle w:val="ListParagraph"/>
        <w:widowControl/>
        <w:autoSpaceDE w:val="0"/>
        <w:autoSpaceDN w:val="0"/>
        <w:adjustRightInd w:val="0"/>
        <w:ind w:left="360"/>
        <w:contextualSpacing/>
        <w:rPr>
          <w:rFonts w:ascii="Maiandra GD" w:hAnsi="Maiandra GD"/>
          <w:b/>
          <w:bCs/>
          <w:color w:val="000000"/>
        </w:rPr>
      </w:pPr>
    </w:p>
    <w:p w:rsidR="003F4FA6" w:rsidRPr="007735CC" w:rsidRDefault="003F4FA6" w:rsidP="001C5A7F">
      <w:pPr>
        <w:pStyle w:val="ListParagraph"/>
        <w:widowControl/>
        <w:autoSpaceDE w:val="0"/>
        <w:autoSpaceDN w:val="0"/>
        <w:adjustRightInd w:val="0"/>
        <w:ind w:left="360"/>
        <w:contextualSpacing/>
        <w:rPr>
          <w:rFonts w:ascii="Maiandra GD" w:hAnsi="Maiandra GD"/>
          <w:b/>
          <w:bCs/>
          <w:color w:val="000000"/>
        </w:rPr>
      </w:pPr>
    </w:p>
    <w:p w:rsidR="006E37EF" w:rsidRPr="007735CC" w:rsidRDefault="006E37EF" w:rsidP="001C5A7F">
      <w:pPr>
        <w:pStyle w:val="ListParagraph"/>
        <w:widowControl/>
        <w:numPr>
          <w:ilvl w:val="0"/>
          <w:numId w:val="6"/>
        </w:numPr>
        <w:autoSpaceDE w:val="0"/>
        <w:autoSpaceDN w:val="0"/>
        <w:adjustRightInd w:val="0"/>
        <w:ind w:left="360"/>
        <w:contextualSpacing/>
        <w:rPr>
          <w:rFonts w:ascii="Maiandra GD" w:hAnsi="Maiandra GD"/>
          <w:b/>
          <w:bCs/>
          <w:color w:val="000000"/>
        </w:rPr>
      </w:pPr>
      <w:r w:rsidRPr="007735CC">
        <w:rPr>
          <w:rFonts w:ascii="Maiandra GD" w:hAnsi="Maiandra GD"/>
          <w:color w:val="000000"/>
        </w:rPr>
        <w:t>In using the work of a specialist, an auditor may refer to the specialist in the auditor's report if, as a result of the specialist's findings, the auditor:</w:t>
      </w:r>
    </w:p>
    <w:p w:rsidR="006E37EF" w:rsidRPr="007735CC" w:rsidRDefault="006E37EF" w:rsidP="001C5A7F">
      <w:pPr>
        <w:pStyle w:val="ListParagraph"/>
        <w:widowControl/>
        <w:numPr>
          <w:ilvl w:val="0"/>
          <w:numId w:val="13"/>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Desires to disclose the specialist's findings, which imply that a more thorough audit was performed.</w:t>
      </w:r>
    </w:p>
    <w:p w:rsidR="006E37EF" w:rsidRPr="007735CC" w:rsidRDefault="006E37EF" w:rsidP="001C5A7F">
      <w:pPr>
        <w:pStyle w:val="ListParagraph"/>
        <w:widowControl/>
        <w:numPr>
          <w:ilvl w:val="0"/>
          <w:numId w:val="13"/>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Makes suggestions to management that are likely to improve the entity's internal control.</w:t>
      </w:r>
    </w:p>
    <w:p w:rsidR="006E37EF" w:rsidRPr="007735CC" w:rsidRDefault="006E37EF" w:rsidP="001C5A7F">
      <w:pPr>
        <w:pStyle w:val="ListParagraph"/>
        <w:widowControl/>
        <w:numPr>
          <w:ilvl w:val="0"/>
          <w:numId w:val="13"/>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Corroborates another specialist's findings that were consistent with management's assertions.</w:t>
      </w:r>
    </w:p>
    <w:p w:rsidR="006E37EF" w:rsidRPr="007735CC" w:rsidRDefault="006E37EF" w:rsidP="001C5A7F">
      <w:pPr>
        <w:pStyle w:val="ListParagraph"/>
        <w:widowControl/>
        <w:numPr>
          <w:ilvl w:val="0"/>
          <w:numId w:val="13"/>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Adds an explanatory paragraph to the auditor's report to emphasize an unusually important subsequent event.</w:t>
      </w:r>
    </w:p>
    <w:p w:rsidR="003F4FA6" w:rsidRPr="007735CC" w:rsidRDefault="003F4FA6" w:rsidP="001C5A7F">
      <w:pPr>
        <w:pStyle w:val="ListParagraph"/>
        <w:widowControl/>
        <w:autoSpaceDE w:val="0"/>
        <w:autoSpaceDN w:val="0"/>
        <w:adjustRightInd w:val="0"/>
        <w:ind w:left="360"/>
        <w:contextualSpacing/>
        <w:rPr>
          <w:rFonts w:ascii="Maiandra GD" w:hAnsi="Maiandra GD"/>
          <w:b/>
          <w:bCs/>
          <w:color w:val="000000"/>
        </w:rPr>
      </w:pPr>
    </w:p>
    <w:p w:rsidR="006E37EF" w:rsidRPr="007735CC" w:rsidRDefault="006E37EF" w:rsidP="001C5A7F">
      <w:pPr>
        <w:pStyle w:val="ListParagraph"/>
        <w:widowControl/>
        <w:numPr>
          <w:ilvl w:val="0"/>
          <w:numId w:val="6"/>
        </w:numPr>
        <w:autoSpaceDE w:val="0"/>
        <w:autoSpaceDN w:val="0"/>
        <w:adjustRightInd w:val="0"/>
        <w:ind w:left="360"/>
        <w:contextualSpacing/>
        <w:rPr>
          <w:rFonts w:ascii="Maiandra GD" w:hAnsi="Maiandra GD"/>
          <w:b/>
          <w:bCs/>
          <w:color w:val="000000"/>
        </w:rPr>
      </w:pPr>
      <w:r w:rsidRPr="007735CC">
        <w:rPr>
          <w:rFonts w:ascii="Maiandra GD" w:hAnsi="Maiandra GD"/>
          <w:color w:val="000000"/>
        </w:rPr>
        <w:t>Which of the following is an element of a CPA firm's quality control policies and procedures applicable to the firm's accounting and auditing practice?</w:t>
      </w:r>
    </w:p>
    <w:p w:rsidR="001C5A7F" w:rsidRPr="007735CC" w:rsidRDefault="001C5A7F" w:rsidP="001C5A7F">
      <w:pPr>
        <w:pStyle w:val="ListParagraph"/>
        <w:widowControl/>
        <w:autoSpaceDE w:val="0"/>
        <w:autoSpaceDN w:val="0"/>
        <w:adjustRightInd w:val="0"/>
        <w:ind w:left="360"/>
        <w:contextualSpacing/>
        <w:rPr>
          <w:rFonts w:ascii="Maiandra GD" w:hAnsi="Maiandra GD"/>
          <w:b/>
          <w:bCs/>
          <w:color w:val="000000"/>
        </w:rPr>
      </w:pPr>
    </w:p>
    <w:p w:rsidR="006E37EF" w:rsidRPr="007735CC" w:rsidRDefault="006E37EF" w:rsidP="001C5A7F">
      <w:pPr>
        <w:pStyle w:val="ListParagraph"/>
        <w:widowControl/>
        <w:numPr>
          <w:ilvl w:val="0"/>
          <w:numId w:val="14"/>
        </w:numPr>
        <w:tabs>
          <w:tab w:val="left" w:pos="1134"/>
        </w:tabs>
        <w:autoSpaceDE w:val="0"/>
        <w:autoSpaceDN w:val="0"/>
        <w:adjustRightInd w:val="0"/>
        <w:ind w:left="720"/>
        <w:contextualSpacing/>
        <w:rPr>
          <w:rFonts w:ascii="Maiandra GD" w:hAnsi="Maiandra GD"/>
          <w:b/>
          <w:bCs/>
          <w:color w:val="000000"/>
        </w:rPr>
      </w:pPr>
      <w:r w:rsidRPr="007735CC">
        <w:rPr>
          <w:rFonts w:ascii="Maiandra GD" w:hAnsi="Maiandra GD"/>
          <w:color w:val="000000"/>
        </w:rPr>
        <w:t>Information processing.</w:t>
      </w:r>
    </w:p>
    <w:p w:rsidR="006E37EF" w:rsidRPr="007735CC" w:rsidRDefault="006E37EF" w:rsidP="001C5A7F">
      <w:pPr>
        <w:pStyle w:val="ListParagraph"/>
        <w:widowControl/>
        <w:numPr>
          <w:ilvl w:val="0"/>
          <w:numId w:val="14"/>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Engagement performance.</w:t>
      </w:r>
    </w:p>
    <w:p w:rsidR="006E37EF" w:rsidRPr="007735CC" w:rsidRDefault="006E37EF" w:rsidP="001C5A7F">
      <w:pPr>
        <w:pStyle w:val="ListParagraph"/>
        <w:widowControl/>
        <w:numPr>
          <w:ilvl w:val="0"/>
          <w:numId w:val="14"/>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Technology selection.</w:t>
      </w:r>
    </w:p>
    <w:p w:rsidR="006E37EF" w:rsidRPr="007735CC" w:rsidRDefault="006E37EF" w:rsidP="001C5A7F">
      <w:pPr>
        <w:pStyle w:val="ListParagraph"/>
        <w:widowControl/>
        <w:numPr>
          <w:ilvl w:val="0"/>
          <w:numId w:val="14"/>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Professional skepticism</w:t>
      </w:r>
    </w:p>
    <w:p w:rsidR="003F4FA6" w:rsidRPr="007735CC" w:rsidRDefault="003F4FA6" w:rsidP="001C5A7F">
      <w:pPr>
        <w:pStyle w:val="ListParagraph"/>
        <w:widowControl/>
        <w:autoSpaceDE w:val="0"/>
        <w:autoSpaceDN w:val="0"/>
        <w:adjustRightInd w:val="0"/>
        <w:ind w:left="360"/>
        <w:contextualSpacing/>
        <w:rPr>
          <w:rFonts w:ascii="Maiandra GD" w:hAnsi="Maiandra GD"/>
          <w:b/>
          <w:bCs/>
          <w:color w:val="000000"/>
        </w:rPr>
      </w:pPr>
    </w:p>
    <w:p w:rsidR="006E37EF" w:rsidRPr="007735CC" w:rsidRDefault="006E37EF" w:rsidP="001C5A7F">
      <w:pPr>
        <w:pStyle w:val="ListParagraph"/>
        <w:widowControl/>
        <w:numPr>
          <w:ilvl w:val="0"/>
          <w:numId w:val="6"/>
        </w:numPr>
        <w:autoSpaceDE w:val="0"/>
        <w:autoSpaceDN w:val="0"/>
        <w:adjustRightInd w:val="0"/>
        <w:ind w:left="360"/>
        <w:contextualSpacing/>
        <w:rPr>
          <w:rFonts w:ascii="Maiandra GD" w:hAnsi="Maiandra GD"/>
          <w:b/>
          <w:bCs/>
          <w:color w:val="000000"/>
        </w:rPr>
      </w:pPr>
      <w:r w:rsidRPr="007735CC">
        <w:rPr>
          <w:rFonts w:ascii="Maiandra GD" w:hAnsi="Maiandra GD"/>
          <w:color w:val="000000"/>
        </w:rPr>
        <w:t>Which of the following best represents a key control for ensuring sales are properly authorized when assessing control risks for sales?</w:t>
      </w:r>
    </w:p>
    <w:p w:rsidR="006E37EF" w:rsidRPr="007735CC" w:rsidRDefault="006E37EF" w:rsidP="001C5A7F">
      <w:pPr>
        <w:pStyle w:val="ListParagraph"/>
        <w:widowControl/>
        <w:numPr>
          <w:ilvl w:val="0"/>
          <w:numId w:val="15"/>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The separation of duties between the billing department and the cash receipts approval department.</w:t>
      </w:r>
    </w:p>
    <w:p w:rsidR="006E37EF" w:rsidRPr="007735CC" w:rsidRDefault="006E37EF" w:rsidP="001C5A7F">
      <w:pPr>
        <w:pStyle w:val="ListParagraph"/>
        <w:widowControl/>
        <w:numPr>
          <w:ilvl w:val="0"/>
          <w:numId w:val="15"/>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The use of an approved price list to determine unit selling price.</w:t>
      </w:r>
    </w:p>
    <w:p w:rsidR="006E37EF" w:rsidRPr="007735CC" w:rsidRDefault="006E37EF" w:rsidP="001C5A7F">
      <w:pPr>
        <w:pStyle w:val="ListParagraph"/>
        <w:widowControl/>
        <w:numPr>
          <w:ilvl w:val="0"/>
          <w:numId w:val="15"/>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Copies of approved sales orders sent to the shipping, billing, and accounting departments.</w:t>
      </w:r>
    </w:p>
    <w:p w:rsidR="006E37EF" w:rsidRPr="007735CC" w:rsidRDefault="006E37EF" w:rsidP="001C5A7F">
      <w:pPr>
        <w:pStyle w:val="ListParagraph"/>
        <w:widowControl/>
        <w:numPr>
          <w:ilvl w:val="0"/>
          <w:numId w:val="15"/>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 xml:space="preserve"> Sales orders are sent to the credit department for approval.</w:t>
      </w:r>
    </w:p>
    <w:p w:rsidR="006E37EF" w:rsidRPr="007735CC" w:rsidRDefault="006E37EF" w:rsidP="001C5A7F">
      <w:pPr>
        <w:pStyle w:val="ListParagraph"/>
        <w:autoSpaceDE w:val="0"/>
        <w:autoSpaceDN w:val="0"/>
        <w:adjustRightInd w:val="0"/>
        <w:ind w:left="1080"/>
        <w:rPr>
          <w:rFonts w:ascii="Maiandra GD" w:hAnsi="Maiandra GD"/>
          <w:b/>
          <w:bCs/>
          <w:color w:val="000000"/>
        </w:rPr>
      </w:pPr>
    </w:p>
    <w:p w:rsidR="006E37EF" w:rsidRPr="007735CC" w:rsidRDefault="006E37EF" w:rsidP="001C5A7F">
      <w:pPr>
        <w:pStyle w:val="ListParagraph"/>
        <w:widowControl/>
        <w:numPr>
          <w:ilvl w:val="0"/>
          <w:numId w:val="6"/>
        </w:numPr>
        <w:autoSpaceDE w:val="0"/>
        <w:autoSpaceDN w:val="0"/>
        <w:adjustRightInd w:val="0"/>
        <w:ind w:hanging="720"/>
        <w:contextualSpacing/>
        <w:rPr>
          <w:rFonts w:ascii="Maiandra GD" w:hAnsi="Maiandra GD"/>
          <w:b/>
          <w:bCs/>
          <w:color w:val="000000"/>
        </w:rPr>
      </w:pPr>
      <w:r w:rsidRPr="007735CC">
        <w:rPr>
          <w:rFonts w:ascii="Maiandra GD" w:hAnsi="Maiandra GD"/>
          <w:color w:val="000000"/>
        </w:rPr>
        <w:t>Quality control policies and procedures that are established to decide whether to accept a new client should provide the CPA firm with reasonable assurance that:</w:t>
      </w:r>
    </w:p>
    <w:p w:rsidR="006E37EF" w:rsidRPr="007735CC" w:rsidRDefault="006E37EF" w:rsidP="001C5A7F">
      <w:pPr>
        <w:pStyle w:val="ListParagraph"/>
        <w:widowControl/>
        <w:numPr>
          <w:ilvl w:val="0"/>
          <w:numId w:val="16"/>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The CPA firm's duty to the public concerning the acceptance of new clients is satisfied.</w:t>
      </w:r>
    </w:p>
    <w:p w:rsidR="006E37EF" w:rsidRPr="007735CC" w:rsidRDefault="006E37EF" w:rsidP="001C5A7F">
      <w:pPr>
        <w:pStyle w:val="ListParagraph"/>
        <w:widowControl/>
        <w:numPr>
          <w:ilvl w:val="0"/>
          <w:numId w:val="16"/>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The likelihood of associating with clients whose management lacks integrity is minimized.</w:t>
      </w:r>
    </w:p>
    <w:p w:rsidR="006E37EF" w:rsidRPr="007735CC" w:rsidRDefault="006E37EF" w:rsidP="001C5A7F">
      <w:pPr>
        <w:pStyle w:val="ListParagraph"/>
        <w:widowControl/>
        <w:numPr>
          <w:ilvl w:val="0"/>
          <w:numId w:val="16"/>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Client-prepared schedules that are necessary for the engagement are completed on a timely basis.</w:t>
      </w:r>
    </w:p>
    <w:p w:rsidR="00D30D11" w:rsidRPr="007735CC" w:rsidRDefault="006E37EF" w:rsidP="001C5A7F">
      <w:pPr>
        <w:pStyle w:val="ListParagraph"/>
        <w:widowControl/>
        <w:numPr>
          <w:ilvl w:val="0"/>
          <w:numId w:val="16"/>
        </w:numPr>
        <w:autoSpaceDE w:val="0"/>
        <w:autoSpaceDN w:val="0"/>
        <w:adjustRightInd w:val="0"/>
        <w:ind w:left="720"/>
        <w:contextualSpacing/>
        <w:rPr>
          <w:rFonts w:ascii="Maiandra GD" w:hAnsi="Maiandra GD"/>
          <w:b/>
          <w:bCs/>
          <w:color w:val="000000"/>
        </w:rPr>
      </w:pPr>
      <w:r w:rsidRPr="007735CC">
        <w:rPr>
          <w:rFonts w:ascii="Maiandra GD" w:hAnsi="Maiandra GD"/>
          <w:color w:val="000000"/>
        </w:rPr>
        <w:t>Sufficient corroborating evidence to support the financial statement assertions is available.</w:t>
      </w:r>
    </w:p>
    <w:p w:rsidR="00D30D11" w:rsidRPr="007735CC" w:rsidRDefault="00D30D11" w:rsidP="001C5A7F">
      <w:pPr>
        <w:pStyle w:val="ListParagraph"/>
        <w:widowControl/>
        <w:autoSpaceDE w:val="0"/>
        <w:autoSpaceDN w:val="0"/>
        <w:adjustRightInd w:val="0"/>
        <w:ind w:left="720"/>
        <w:contextualSpacing/>
        <w:rPr>
          <w:rFonts w:ascii="Maiandra GD" w:hAnsi="Maiandra GD"/>
          <w:b/>
          <w:bCs/>
          <w:color w:val="000000"/>
        </w:rPr>
      </w:pPr>
    </w:p>
    <w:p w:rsidR="00D30D11" w:rsidRPr="007735CC" w:rsidRDefault="00D30D11" w:rsidP="001C5A7F">
      <w:pPr>
        <w:pStyle w:val="ListParagraph"/>
        <w:widowControl/>
        <w:numPr>
          <w:ilvl w:val="0"/>
          <w:numId w:val="6"/>
        </w:numPr>
        <w:autoSpaceDE w:val="0"/>
        <w:autoSpaceDN w:val="0"/>
        <w:adjustRightInd w:val="0"/>
        <w:ind w:left="0" w:firstLine="0"/>
        <w:contextualSpacing/>
        <w:rPr>
          <w:rFonts w:ascii="Maiandra GD" w:hAnsi="Maiandra GD"/>
          <w:b/>
          <w:bCs/>
          <w:color w:val="000000"/>
        </w:rPr>
      </w:pPr>
      <w:proofErr w:type="spellStart"/>
      <w:r w:rsidRPr="007735CC">
        <w:rPr>
          <w:rFonts w:ascii="Maiandra GD" w:hAnsi="Maiandra GD"/>
        </w:rPr>
        <w:t>Privity</w:t>
      </w:r>
      <w:proofErr w:type="spellEnd"/>
      <w:r w:rsidRPr="007735CC">
        <w:rPr>
          <w:rFonts w:ascii="Maiandra GD" w:hAnsi="Maiandra GD"/>
        </w:rPr>
        <w:t xml:space="preserve"> of contract exists </w:t>
      </w:r>
      <w:r w:rsidR="00993C68" w:rsidRPr="007735CC">
        <w:rPr>
          <w:rFonts w:ascii="Maiandra GD" w:hAnsi="Maiandra GD"/>
        </w:rPr>
        <w:t>between</w:t>
      </w:r>
    </w:p>
    <w:p w:rsidR="0032040A" w:rsidRPr="007735CC" w:rsidRDefault="00E760D9" w:rsidP="001C5A7F">
      <w:pPr>
        <w:pStyle w:val="ListParagraph"/>
        <w:widowControl/>
        <w:numPr>
          <w:ilvl w:val="0"/>
          <w:numId w:val="17"/>
        </w:numPr>
        <w:autoSpaceDE w:val="0"/>
        <w:autoSpaceDN w:val="0"/>
        <w:adjustRightInd w:val="0"/>
        <w:contextualSpacing/>
        <w:rPr>
          <w:rFonts w:ascii="Maiandra GD" w:hAnsi="Maiandra GD"/>
          <w:b/>
          <w:bCs/>
          <w:color w:val="000000"/>
        </w:rPr>
      </w:pPr>
      <w:r w:rsidRPr="007735CC">
        <w:rPr>
          <w:rFonts w:ascii="Maiandra GD" w:hAnsi="Maiandra GD"/>
        </w:rPr>
        <w:t>Auditor</w:t>
      </w:r>
      <w:r w:rsidR="00D30D11" w:rsidRPr="007735CC">
        <w:rPr>
          <w:rFonts w:ascii="Maiandra GD" w:hAnsi="Maiandra GD"/>
        </w:rPr>
        <w:t xml:space="preserve"> and the federal government.</w:t>
      </w:r>
    </w:p>
    <w:p w:rsidR="0032040A" w:rsidRPr="007735CC" w:rsidRDefault="00E760D9" w:rsidP="001C5A7F">
      <w:pPr>
        <w:pStyle w:val="ListParagraph"/>
        <w:widowControl/>
        <w:numPr>
          <w:ilvl w:val="0"/>
          <w:numId w:val="17"/>
        </w:numPr>
        <w:autoSpaceDE w:val="0"/>
        <w:autoSpaceDN w:val="0"/>
        <w:adjustRightInd w:val="0"/>
        <w:contextualSpacing/>
        <w:rPr>
          <w:rFonts w:ascii="Maiandra GD" w:hAnsi="Maiandra GD"/>
          <w:b/>
          <w:bCs/>
          <w:color w:val="000000"/>
        </w:rPr>
      </w:pPr>
      <w:r w:rsidRPr="007735CC">
        <w:rPr>
          <w:rFonts w:ascii="Maiandra GD" w:hAnsi="Maiandra GD"/>
        </w:rPr>
        <w:t>Auditor</w:t>
      </w:r>
      <w:r w:rsidR="00D30D11" w:rsidRPr="007735CC">
        <w:rPr>
          <w:rFonts w:ascii="Maiandra GD" w:hAnsi="Maiandra GD"/>
        </w:rPr>
        <w:t xml:space="preserve"> and third parties.</w:t>
      </w:r>
    </w:p>
    <w:p w:rsidR="0032040A" w:rsidRPr="007735CC" w:rsidRDefault="00E760D9" w:rsidP="001C5A7F">
      <w:pPr>
        <w:pStyle w:val="ListParagraph"/>
        <w:widowControl/>
        <w:numPr>
          <w:ilvl w:val="0"/>
          <w:numId w:val="17"/>
        </w:numPr>
        <w:autoSpaceDE w:val="0"/>
        <w:autoSpaceDN w:val="0"/>
        <w:adjustRightInd w:val="0"/>
        <w:contextualSpacing/>
        <w:rPr>
          <w:rFonts w:ascii="Maiandra GD" w:hAnsi="Maiandra GD"/>
          <w:b/>
          <w:bCs/>
          <w:color w:val="000000"/>
        </w:rPr>
      </w:pPr>
      <w:r w:rsidRPr="007735CC">
        <w:rPr>
          <w:rFonts w:ascii="Maiandra GD" w:hAnsi="Maiandra GD"/>
        </w:rPr>
        <w:t>Auditor</w:t>
      </w:r>
      <w:r w:rsidR="00D30D11" w:rsidRPr="007735CC">
        <w:rPr>
          <w:rFonts w:ascii="Maiandra GD" w:hAnsi="Maiandra GD"/>
        </w:rPr>
        <w:t xml:space="preserve"> and client.</w:t>
      </w:r>
    </w:p>
    <w:p w:rsidR="00C359D5" w:rsidRPr="007735CC" w:rsidRDefault="00E760D9" w:rsidP="001C5A7F">
      <w:pPr>
        <w:pStyle w:val="ListParagraph"/>
        <w:widowControl/>
        <w:numPr>
          <w:ilvl w:val="0"/>
          <w:numId w:val="17"/>
        </w:numPr>
        <w:autoSpaceDE w:val="0"/>
        <w:autoSpaceDN w:val="0"/>
        <w:adjustRightInd w:val="0"/>
        <w:contextualSpacing/>
        <w:rPr>
          <w:rFonts w:ascii="Maiandra GD" w:hAnsi="Maiandra GD"/>
          <w:b/>
          <w:bCs/>
          <w:color w:val="000000"/>
        </w:rPr>
      </w:pPr>
      <w:r w:rsidRPr="007735CC">
        <w:rPr>
          <w:rFonts w:ascii="Maiandra GD" w:hAnsi="Maiandra GD"/>
        </w:rPr>
        <w:t>All</w:t>
      </w:r>
      <w:r w:rsidR="00D30D11" w:rsidRPr="007735CC">
        <w:rPr>
          <w:rFonts w:ascii="Maiandra GD" w:hAnsi="Maiandra GD"/>
        </w:rPr>
        <w:t xml:space="preserve"> of the above.</w:t>
      </w:r>
    </w:p>
    <w:p w:rsidR="00C359D5" w:rsidRPr="007735CC" w:rsidRDefault="00C359D5" w:rsidP="001C5A7F">
      <w:pPr>
        <w:pStyle w:val="ListParagraph"/>
        <w:widowControl/>
        <w:autoSpaceDE w:val="0"/>
        <w:autoSpaceDN w:val="0"/>
        <w:adjustRightInd w:val="0"/>
        <w:ind w:left="1080"/>
        <w:contextualSpacing/>
        <w:rPr>
          <w:rFonts w:ascii="Maiandra GD" w:hAnsi="Maiandra GD"/>
          <w:b/>
          <w:bCs/>
          <w:color w:val="000000"/>
        </w:rPr>
      </w:pPr>
    </w:p>
    <w:p w:rsidR="00C359D5" w:rsidRPr="007735CC" w:rsidRDefault="0032040A" w:rsidP="00F30F8E">
      <w:pPr>
        <w:pStyle w:val="ListParagraph"/>
        <w:widowControl/>
        <w:numPr>
          <w:ilvl w:val="0"/>
          <w:numId w:val="6"/>
        </w:numPr>
        <w:autoSpaceDE w:val="0"/>
        <w:autoSpaceDN w:val="0"/>
        <w:adjustRightInd w:val="0"/>
        <w:ind w:left="709" w:hanging="709"/>
        <w:contextualSpacing/>
        <w:rPr>
          <w:rFonts w:ascii="Maiandra GD" w:hAnsi="Maiandra GD"/>
          <w:b/>
          <w:bCs/>
          <w:color w:val="000000"/>
        </w:rPr>
      </w:pPr>
      <w:r w:rsidRPr="007735CC">
        <w:rPr>
          <w:rFonts w:ascii="Maiandra GD" w:hAnsi="Maiandra GD"/>
        </w:rPr>
        <w:t>An example of a breach of contract would likely include:</w:t>
      </w:r>
    </w:p>
    <w:p w:rsidR="00C359D5" w:rsidRPr="007735CC" w:rsidRDefault="00E760D9" w:rsidP="001C5A7F">
      <w:pPr>
        <w:pStyle w:val="ListParagraph"/>
        <w:widowControl/>
        <w:numPr>
          <w:ilvl w:val="0"/>
          <w:numId w:val="18"/>
        </w:numPr>
        <w:autoSpaceDE w:val="0"/>
        <w:autoSpaceDN w:val="0"/>
        <w:adjustRightInd w:val="0"/>
        <w:contextualSpacing/>
        <w:rPr>
          <w:rFonts w:ascii="Maiandra GD" w:hAnsi="Maiandra GD"/>
        </w:rPr>
      </w:pPr>
      <w:r w:rsidRPr="007735CC">
        <w:rPr>
          <w:rFonts w:ascii="Maiandra GD" w:hAnsi="Maiandra GD"/>
        </w:rPr>
        <w:t>An</w:t>
      </w:r>
      <w:r w:rsidR="0032040A" w:rsidRPr="007735CC">
        <w:rPr>
          <w:rFonts w:ascii="Maiandra GD" w:hAnsi="Maiandra GD"/>
        </w:rPr>
        <w:t xml:space="preserve"> auditor’s refusal to return the client’s general ledger book until the client paid last</w:t>
      </w:r>
      <w:r w:rsidR="00993C68" w:rsidRPr="007735CC">
        <w:rPr>
          <w:rFonts w:ascii="Maiandra GD" w:hAnsi="Maiandra GD"/>
        </w:rPr>
        <w:t xml:space="preserve"> </w:t>
      </w:r>
      <w:r w:rsidR="0032040A" w:rsidRPr="007735CC">
        <w:rPr>
          <w:rFonts w:ascii="Maiandra GD" w:hAnsi="Maiandra GD"/>
        </w:rPr>
        <w:t>year’s audit fees.</w:t>
      </w:r>
    </w:p>
    <w:p w:rsidR="00C359D5" w:rsidRPr="007735CC" w:rsidRDefault="0032040A" w:rsidP="001C5A7F">
      <w:pPr>
        <w:pStyle w:val="ListParagraph"/>
        <w:widowControl/>
        <w:numPr>
          <w:ilvl w:val="0"/>
          <w:numId w:val="18"/>
        </w:numPr>
        <w:autoSpaceDE w:val="0"/>
        <w:autoSpaceDN w:val="0"/>
        <w:adjustRightInd w:val="0"/>
        <w:contextualSpacing/>
        <w:rPr>
          <w:rFonts w:ascii="Maiandra GD" w:hAnsi="Maiandra GD"/>
        </w:rPr>
      </w:pPr>
      <w:proofErr w:type="gramStart"/>
      <w:r w:rsidRPr="007735CC">
        <w:rPr>
          <w:rFonts w:ascii="Maiandra GD" w:hAnsi="Maiandra GD"/>
        </w:rPr>
        <w:t>a</w:t>
      </w:r>
      <w:proofErr w:type="gramEnd"/>
      <w:r w:rsidRPr="007735CC">
        <w:rPr>
          <w:rFonts w:ascii="Maiandra GD" w:hAnsi="Maiandra GD"/>
        </w:rPr>
        <w:t xml:space="preserve"> bank’s claim that an auditor had a duty to uncover material errors in financial</w:t>
      </w:r>
      <w:r w:rsidR="00993C68" w:rsidRPr="007735CC">
        <w:rPr>
          <w:rFonts w:ascii="Maiandra GD" w:hAnsi="Maiandra GD"/>
        </w:rPr>
        <w:t xml:space="preserve"> </w:t>
      </w:r>
      <w:r w:rsidRPr="007735CC">
        <w:rPr>
          <w:rFonts w:ascii="Maiandra GD" w:hAnsi="Maiandra GD"/>
        </w:rPr>
        <w:t>statements that had been relied on in making a loan.</w:t>
      </w:r>
    </w:p>
    <w:p w:rsidR="00C359D5" w:rsidRPr="007735CC" w:rsidRDefault="0032040A" w:rsidP="001C5A7F">
      <w:pPr>
        <w:pStyle w:val="ListParagraph"/>
        <w:widowControl/>
        <w:numPr>
          <w:ilvl w:val="0"/>
          <w:numId w:val="18"/>
        </w:numPr>
        <w:autoSpaceDE w:val="0"/>
        <w:autoSpaceDN w:val="0"/>
        <w:adjustRightInd w:val="0"/>
        <w:contextualSpacing/>
        <w:rPr>
          <w:rFonts w:ascii="Maiandra GD" w:hAnsi="Maiandra GD"/>
        </w:rPr>
      </w:pPr>
      <w:proofErr w:type="gramStart"/>
      <w:r w:rsidRPr="007735CC">
        <w:rPr>
          <w:rFonts w:ascii="Maiandra GD" w:hAnsi="Maiandra GD"/>
        </w:rPr>
        <w:t>a</w:t>
      </w:r>
      <w:proofErr w:type="gramEnd"/>
      <w:r w:rsidRPr="007735CC">
        <w:rPr>
          <w:rFonts w:ascii="Maiandra GD" w:hAnsi="Maiandra GD"/>
        </w:rPr>
        <w:t xml:space="preserve"> CPA firm’s failure to complete an audit on the agreed-upon date because the firm </w:t>
      </w:r>
      <w:r w:rsidR="00E760D9" w:rsidRPr="007735CC">
        <w:rPr>
          <w:rFonts w:ascii="Maiandra GD" w:hAnsi="Maiandra GD"/>
        </w:rPr>
        <w:t>had a</w:t>
      </w:r>
      <w:r w:rsidRPr="007735CC">
        <w:rPr>
          <w:rFonts w:ascii="Maiandra GD" w:hAnsi="Maiandra GD"/>
        </w:rPr>
        <w:t xml:space="preserve"> backlog of other work which was more lucrative.</w:t>
      </w:r>
    </w:p>
    <w:p w:rsidR="0032040A" w:rsidRPr="007735CC" w:rsidRDefault="0032040A" w:rsidP="001C5A7F">
      <w:pPr>
        <w:pStyle w:val="ListParagraph"/>
        <w:widowControl/>
        <w:numPr>
          <w:ilvl w:val="0"/>
          <w:numId w:val="18"/>
        </w:numPr>
        <w:autoSpaceDE w:val="0"/>
        <w:autoSpaceDN w:val="0"/>
        <w:adjustRightInd w:val="0"/>
        <w:contextualSpacing/>
        <w:rPr>
          <w:rFonts w:ascii="Maiandra GD" w:hAnsi="Maiandra GD"/>
        </w:rPr>
      </w:pPr>
      <w:proofErr w:type="gramStart"/>
      <w:r w:rsidRPr="007735CC">
        <w:rPr>
          <w:rFonts w:ascii="Maiandra GD" w:hAnsi="Maiandra GD"/>
        </w:rPr>
        <w:lastRenderedPageBreak/>
        <w:t>none</w:t>
      </w:r>
      <w:proofErr w:type="gramEnd"/>
      <w:r w:rsidRPr="007735CC">
        <w:rPr>
          <w:rFonts w:ascii="Maiandra GD" w:hAnsi="Maiandra GD"/>
        </w:rPr>
        <w:t xml:space="preserve"> of the above</w:t>
      </w:r>
      <w:r w:rsidR="00C359D5" w:rsidRPr="007735CC">
        <w:rPr>
          <w:rFonts w:ascii="Maiandra GD" w:hAnsi="Maiandra GD"/>
        </w:rPr>
        <w:t>.</w:t>
      </w:r>
    </w:p>
    <w:p w:rsidR="00993C68" w:rsidRPr="007735CC" w:rsidRDefault="00993C68" w:rsidP="001C5A7F">
      <w:pPr>
        <w:pStyle w:val="ListParagraph"/>
        <w:widowControl/>
        <w:autoSpaceDE w:val="0"/>
        <w:autoSpaceDN w:val="0"/>
        <w:adjustRightInd w:val="0"/>
        <w:ind w:left="1080"/>
        <w:contextualSpacing/>
        <w:rPr>
          <w:rFonts w:ascii="Maiandra GD" w:hAnsi="Maiandra GD"/>
        </w:rPr>
      </w:pPr>
    </w:p>
    <w:p w:rsidR="00993C68" w:rsidRPr="007735CC" w:rsidRDefault="00C359D5" w:rsidP="00F30F8E">
      <w:pPr>
        <w:pStyle w:val="ListParagraph"/>
        <w:widowControl/>
        <w:numPr>
          <w:ilvl w:val="0"/>
          <w:numId w:val="6"/>
        </w:numPr>
        <w:autoSpaceDE w:val="0"/>
        <w:autoSpaceDN w:val="0"/>
        <w:adjustRightInd w:val="0"/>
        <w:ind w:hanging="720"/>
        <w:contextualSpacing/>
        <w:rPr>
          <w:rFonts w:ascii="Maiandra GD" w:hAnsi="Maiandra GD"/>
        </w:rPr>
      </w:pPr>
      <w:r w:rsidRPr="007735CC">
        <w:rPr>
          <w:rFonts w:ascii="Maiandra GD" w:hAnsi="Maiandra GD"/>
        </w:rPr>
        <w:t>Under the laws of agency, partners of a CPA firm may be liable for the work of others on</w:t>
      </w:r>
      <w:r w:rsidR="00993C68" w:rsidRPr="007735CC">
        <w:rPr>
          <w:rFonts w:ascii="Maiandra GD" w:hAnsi="Maiandra GD"/>
        </w:rPr>
        <w:t xml:space="preserve"> </w:t>
      </w:r>
      <w:r w:rsidRPr="007735CC">
        <w:rPr>
          <w:rFonts w:ascii="Maiandra GD" w:hAnsi="Maiandra GD"/>
        </w:rPr>
        <w:t>whom they rely. This would</w:t>
      </w:r>
      <w:r w:rsidR="00993C68" w:rsidRPr="007735CC">
        <w:rPr>
          <w:rFonts w:ascii="Maiandra GD" w:hAnsi="Maiandra GD"/>
        </w:rPr>
        <w:t xml:space="preserve"> </w:t>
      </w:r>
      <w:r w:rsidRPr="007735CC">
        <w:rPr>
          <w:rFonts w:ascii="Maiandra GD" w:hAnsi="Maiandra GD"/>
        </w:rPr>
        <w:t>not</w:t>
      </w:r>
      <w:r w:rsidR="00993C68" w:rsidRPr="007735CC">
        <w:rPr>
          <w:rFonts w:ascii="Maiandra GD" w:hAnsi="Maiandra GD"/>
        </w:rPr>
        <w:t xml:space="preserve"> </w:t>
      </w:r>
      <w:r w:rsidRPr="007735CC">
        <w:rPr>
          <w:rFonts w:ascii="Maiandra GD" w:hAnsi="Maiandra GD"/>
        </w:rPr>
        <w:t>include:</w:t>
      </w:r>
    </w:p>
    <w:p w:rsidR="00993C68" w:rsidRPr="007735CC" w:rsidRDefault="00E760D9"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Employees</w:t>
      </w:r>
      <w:r w:rsidR="00C359D5" w:rsidRPr="007735CC">
        <w:rPr>
          <w:rFonts w:ascii="Maiandra GD" w:hAnsi="Maiandra GD"/>
        </w:rPr>
        <w:t xml:space="preserve"> of the CPA firm.</w:t>
      </w:r>
    </w:p>
    <w:p w:rsidR="00993C68" w:rsidRPr="007735CC" w:rsidRDefault="00C359D5"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employees of the audit client</w:t>
      </w:r>
    </w:p>
    <w:p w:rsidR="00993C68" w:rsidRPr="007735CC" w:rsidRDefault="00E760D9"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Other</w:t>
      </w:r>
      <w:r w:rsidR="00C359D5" w:rsidRPr="007735CC">
        <w:rPr>
          <w:rFonts w:ascii="Maiandra GD" w:hAnsi="Maiandra GD"/>
        </w:rPr>
        <w:t xml:space="preserve"> CPA firms engaged to do part of the audit work.</w:t>
      </w:r>
    </w:p>
    <w:p w:rsidR="00C359D5" w:rsidRPr="007735CC" w:rsidRDefault="00C359D5"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specialists employed by the CPA firm to provide technical</w:t>
      </w:r>
      <w:r w:rsidRPr="007735CC">
        <w:rPr>
          <w:rStyle w:val="t"/>
          <w:rFonts w:ascii="Maiandra GD" w:hAnsi="Maiandra GD"/>
          <w:color w:val="000000"/>
          <w:bdr w:val="none" w:sz="0" w:space="0" w:color="auto" w:frame="1"/>
          <w:shd w:val="clear" w:color="auto" w:fill="FFFFFF"/>
        </w:rPr>
        <w:t xml:space="preserve"> </w:t>
      </w:r>
      <w:r w:rsidRPr="007735CC">
        <w:rPr>
          <w:rFonts w:ascii="Maiandra GD" w:hAnsi="Maiandra GD"/>
        </w:rPr>
        <w:t>advice on the audit</w:t>
      </w:r>
    </w:p>
    <w:p w:rsidR="00546071" w:rsidRPr="007735CC" w:rsidRDefault="00993C68" w:rsidP="00F30F8E">
      <w:pPr>
        <w:pStyle w:val="ListParagraph"/>
        <w:widowControl/>
        <w:numPr>
          <w:ilvl w:val="0"/>
          <w:numId w:val="6"/>
        </w:numPr>
        <w:autoSpaceDE w:val="0"/>
        <w:autoSpaceDN w:val="0"/>
        <w:adjustRightInd w:val="0"/>
        <w:ind w:hanging="720"/>
        <w:contextualSpacing/>
        <w:rPr>
          <w:rFonts w:ascii="Maiandra GD" w:hAnsi="Maiandra GD"/>
        </w:rPr>
      </w:pPr>
      <w:r w:rsidRPr="007735CC">
        <w:rPr>
          <w:rFonts w:ascii="Maiandra GD" w:hAnsi="Maiandra GD"/>
        </w:rPr>
        <w:t>Which of the following is</w:t>
      </w:r>
      <w:r w:rsidR="00546071" w:rsidRPr="007735CC">
        <w:rPr>
          <w:rFonts w:ascii="Maiandra GD" w:hAnsi="Maiandra GD"/>
        </w:rPr>
        <w:t xml:space="preserve"> </w:t>
      </w:r>
      <w:r w:rsidRPr="007735CC">
        <w:rPr>
          <w:rFonts w:ascii="Maiandra GD" w:hAnsi="Maiandra GD"/>
        </w:rPr>
        <w:t>not</w:t>
      </w:r>
      <w:r w:rsidR="00546071" w:rsidRPr="007735CC">
        <w:rPr>
          <w:rFonts w:ascii="Maiandra GD" w:hAnsi="Maiandra GD"/>
        </w:rPr>
        <w:t xml:space="preserve"> </w:t>
      </w:r>
      <w:r w:rsidRPr="007735CC">
        <w:rPr>
          <w:rFonts w:ascii="Maiandra GD" w:hAnsi="Maiandra GD"/>
        </w:rPr>
        <w:t>one of the three main reasons why the auditor should properly</w:t>
      </w:r>
      <w:r w:rsidR="00546071" w:rsidRPr="007735CC">
        <w:rPr>
          <w:rFonts w:ascii="Maiandra GD" w:hAnsi="Maiandra GD"/>
        </w:rPr>
        <w:t xml:space="preserve"> </w:t>
      </w:r>
      <w:r w:rsidRPr="007735CC">
        <w:rPr>
          <w:rFonts w:ascii="Maiandra GD" w:hAnsi="Maiandra GD"/>
        </w:rPr>
        <w:t>plan engagements?</w:t>
      </w:r>
    </w:p>
    <w:p w:rsidR="00546071" w:rsidRPr="007735CC" w:rsidRDefault="00993C68"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To enable proper on-the-job training of employees.</w:t>
      </w:r>
    </w:p>
    <w:p w:rsidR="00546071" w:rsidRPr="007735CC" w:rsidRDefault="00993C68"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To enable the auditor to obtain sufficient appropriate evidence.</w:t>
      </w:r>
    </w:p>
    <w:p w:rsidR="00546071" w:rsidRPr="007735CC" w:rsidRDefault="00993C68"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To avoid misunderstandings with the client.</w:t>
      </w:r>
    </w:p>
    <w:p w:rsidR="00546071" w:rsidRPr="007735CC" w:rsidRDefault="00993C68"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To help keep audit costs reasonable.</w:t>
      </w:r>
    </w:p>
    <w:p w:rsidR="00546071" w:rsidRPr="007735CC" w:rsidRDefault="00993C68" w:rsidP="00F30F8E">
      <w:pPr>
        <w:pStyle w:val="ListParagraph"/>
        <w:widowControl/>
        <w:numPr>
          <w:ilvl w:val="0"/>
          <w:numId w:val="6"/>
        </w:numPr>
        <w:autoSpaceDE w:val="0"/>
        <w:autoSpaceDN w:val="0"/>
        <w:adjustRightInd w:val="0"/>
        <w:ind w:hanging="720"/>
        <w:contextualSpacing/>
        <w:rPr>
          <w:rFonts w:ascii="Maiandra GD" w:hAnsi="Maiandra GD"/>
        </w:rPr>
      </w:pPr>
      <w:r w:rsidRPr="007735CC">
        <w:rPr>
          <w:rFonts w:ascii="Maiandra GD" w:hAnsi="Maiandra GD"/>
        </w:rPr>
        <w:t>Avoiding misunderstandings with the client is important for:</w:t>
      </w:r>
    </w:p>
    <w:p w:rsidR="00185968" w:rsidRPr="007735CC" w:rsidRDefault="00E760D9"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Good</w:t>
      </w:r>
      <w:r w:rsidR="00993C68" w:rsidRPr="007735CC">
        <w:rPr>
          <w:rFonts w:ascii="Maiandra GD" w:hAnsi="Maiandra GD"/>
        </w:rPr>
        <w:t xml:space="preserve"> client relations.</w:t>
      </w:r>
    </w:p>
    <w:p w:rsidR="00185968" w:rsidRPr="007735CC" w:rsidRDefault="00E760D9"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Facilitating</w:t>
      </w:r>
      <w:r w:rsidR="00993C68" w:rsidRPr="007735CC">
        <w:rPr>
          <w:rFonts w:ascii="Maiandra GD" w:hAnsi="Maiandra GD"/>
        </w:rPr>
        <w:t xml:space="preserve"> high-quality work at a reasonable cost.</w:t>
      </w:r>
    </w:p>
    <w:p w:rsidR="00185968" w:rsidRPr="007735CC" w:rsidRDefault="00E760D9"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Either</w:t>
      </w:r>
      <w:r w:rsidR="00993C68" w:rsidRPr="007735CC">
        <w:rPr>
          <w:rFonts w:ascii="Maiandra GD" w:hAnsi="Maiandra GD"/>
        </w:rPr>
        <w:t xml:space="preserve"> </w:t>
      </w:r>
      <w:proofErr w:type="gramStart"/>
      <w:r w:rsidR="00993C68" w:rsidRPr="007735CC">
        <w:rPr>
          <w:rFonts w:ascii="Maiandra GD" w:hAnsi="Maiandra GD"/>
        </w:rPr>
        <w:t>a or</w:t>
      </w:r>
      <w:proofErr w:type="gramEnd"/>
      <w:r w:rsidR="00993C68" w:rsidRPr="007735CC">
        <w:rPr>
          <w:rFonts w:ascii="Maiandra GD" w:hAnsi="Maiandra GD"/>
        </w:rPr>
        <w:t xml:space="preserve"> b, but not both.</w:t>
      </w:r>
    </w:p>
    <w:p w:rsidR="00185968" w:rsidRPr="007735CC" w:rsidRDefault="00E760D9"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Both</w:t>
      </w:r>
      <w:r w:rsidR="00993C68" w:rsidRPr="007735CC">
        <w:rPr>
          <w:rFonts w:ascii="Maiandra GD" w:hAnsi="Maiandra GD"/>
        </w:rPr>
        <w:t xml:space="preserve"> </w:t>
      </w:r>
      <w:proofErr w:type="gramStart"/>
      <w:r w:rsidR="00993C68" w:rsidRPr="007735CC">
        <w:rPr>
          <w:rFonts w:ascii="Maiandra GD" w:hAnsi="Maiandra GD"/>
        </w:rPr>
        <w:t>a and</w:t>
      </w:r>
      <w:proofErr w:type="gramEnd"/>
      <w:r w:rsidR="00993C68" w:rsidRPr="007735CC">
        <w:rPr>
          <w:rFonts w:ascii="Maiandra GD" w:hAnsi="Maiandra GD"/>
        </w:rPr>
        <w:t xml:space="preserve"> b.3.</w:t>
      </w:r>
    </w:p>
    <w:p w:rsidR="00185968" w:rsidRPr="007735CC" w:rsidRDefault="00993C68" w:rsidP="00F30F8E">
      <w:pPr>
        <w:pStyle w:val="ListParagraph"/>
        <w:widowControl/>
        <w:numPr>
          <w:ilvl w:val="0"/>
          <w:numId w:val="6"/>
        </w:numPr>
        <w:autoSpaceDE w:val="0"/>
        <w:autoSpaceDN w:val="0"/>
        <w:adjustRightInd w:val="0"/>
        <w:ind w:hanging="578"/>
        <w:contextualSpacing/>
        <w:rPr>
          <w:rFonts w:ascii="Maiandra GD" w:hAnsi="Maiandra GD"/>
        </w:rPr>
      </w:pPr>
      <w:r w:rsidRPr="007735CC">
        <w:rPr>
          <w:rFonts w:ascii="Maiandra GD" w:hAnsi="Maiandra GD"/>
        </w:rPr>
        <w:t xml:space="preserve">A measure of how willing the auditor is to accept that the financial statements may </w:t>
      </w:r>
      <w:r w:rsidR="00185968" w:rsidRPr="007735CC">
        <w:rPr>
          <w:rFonts w:ascii="Maiandra GD" w:hAnsi="Maiandra GD"/>
        </w:rPr>
        <w:t>be materially</w:t>
      </w:r>
      <w:r w:rsidRPr="007735CC">
        <w:rPr>
          <w:rFonts w:ascii="Maiandra GD" w:hAnsi="Maiandra GD"/>
        </w:rPr>
        <w:t xml:space="preserve"> misstated after the audit is completed and an unqualified opinion has been issued is</w:t>
      </w:r>
      <w:r w:rsidR="00185968" w:rsidRPr="007735CC">
        <w:rPr>
          <w:rFonts w:ascii="Maiandra GD" w:hAnsi="Maiandra GD"/>
        </w:rPr>
        <w:t xml:space="preserve"> </w:t>
      </w:r>
      <w:r w:rsidRPr="007735CC">
        <w:rPr>
          <w:rFonts w:ascii="Maiandra GD" w:hAnsi="Maiandra GD"/>
        </w:rPr>
        <w:t>the:</w:t>
      </w:r>
    </w:p>
    <w:p w:rsidR="00185968" w:rsidRPr="007735CC" w:rsidRDefault="00E760D9"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Inherent</w:t>
      </w:r>
      <w:r w:rsidR="00993C68" w:rsidRPr="007735CC">
        <w:rPr>
          <w:rFonts w:ascii="Maiandra GD" w:hAnsi="Maiandra GD"/>
        </w:rPr>
        <w:t xml:space="preserve"> risk.</w:t>
      </w:r>
    </w:p>
    <w:p w:rsidR="00185968" w:rsidRPr="007735CC" w:rsidRDefault="00E760D9"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Acceptable</w:t>
      </w:r>
      <w:r w:rsidR="00993C68" w:rsidRPr="007735CC">
        <w:rPr>
          <w:rFonts w:ascii="Maiandra GD" w:hAnsi="Maiandra GD"/>
        </w:rPr>
        <w:t xml:space="preserve"> audit risk.</w:t>
      </w:r>
    </w:p>
    <w:p w:rsidR="00185968" w:rsidRPr="007735CC" w:rsidRDefault="00E760D9"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Statistical</w:t>
      </w:r>
      <w:r w:rsidR="00993C68" w:rsidRPr="007735CC">
        <w:rPr>
          <w:rFonts w:ascii="Maiandra GD" w:hAnsi="Maiandra GD"/>
        </w:rPr>
        <w:t xml:space="preserve"> risk.</w:t>
      </w:r>
    </w:p>
    <w:p w:rsidR="00993C68" w:rsidRPr="007735CC" w:rsidRDefault="00993C68" w:rsidP="001C5A7F">
      <w:pPr>
        <w:pStyle w:val="ListParagraph"/>
        <w:widowControl/>
        <w:numPr>
          <w:ilvl w:val="1"/>
          <w:numId w:val="6"/>
        </w:numPr>
        <w:autoSpaceDE w:val="0"/>
        <w:autoSpaceDN w:val="0"/>
        <w:adjustRightInd w:val="0"/>
        <w:contextualSpacing/>
        <w:rPr>
          <w:rFonts w:ascii="Maiandra GD" w:hAnsi="Maiandra GD"/>
        </w:rPr>
      </w:pPr>
      <w:r w:rsidRPr="007735CC">
        <w:rPr>
          <w:rFonts w:ascii="Maiandra GD" w:hAnsi="Maiandra GD"/>
        </w:rPr>
        <w:t>financial risk</w:t>
      </w:r>
    </w:p>
    <w:p w:rsidR="000E582F" w:rsidRPr="007735CC" w:rsidRDefault="000E582F" w:rsidP="00F30F8E">
      <w:pPr>
        <w:pStyle w:val="ListParagraph"/>
        <w:widowControl/>
        <w:numPr>
          <w:ilvl w:val="0"/>
          <w:numId w:val="6"/>
        </w:numPr>
        <w:autoSpaceDE w:val="0"/>
        <w:autoSpaceDN w:val="0"/>
        <w:adjustRightInd w:val="0"/>
        <w:ind w:hanging="578"/>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The auditor is likely to accumulate more evidence when the audit is for a company:</w:t>
      </w:r>
    </w:p>
    <w:p w:rsidR="000E582F" w:rsidRPr="007735CC" w:rsidRDefault="00E760D9"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Whose</w:t>
      </w:r>
      <w:r w:rsidR="000E582F" w:rsidRPr="007735CC">
        <w:rPr>
          <w:rStyle w:val="t"/>
          <w:rFonts w:ascii="Maiandra GD" w:hAnsi="Maiandra GD"/>
          <w:color w:val="000000"/>
          <w:bdr w:val="none" w:sz="0" w:space="0" w:color="auto" w:frame="1"/>
          <w:shd w:val="clear" w:color="auto" w:fill="FFFFFF"/>
        </w:rPr>
        <w:t xml:space="preserve"> stock is publicly </w:t>
      </w:r>
      <w:r w:rsidRPr="007735CC">
        <w:rPr>
          <w:rStyle w:val="t"/>
          <w:rFonts w:ascii="Maiandra GD" w:hAnsi="Maiandra GD"/>
          <w:color w:val="000000"/>
          <w:bdr w:val="none" w:sz="0" w:space="0" w:color="auto" w:frame="1"/>
          <w:shd w:val="clear" w:color="auto" w:fill="FFFFFF"/>
        </w:rPr>
        <w:t>traded?</w:t>
      </w:r>
    </w:p>
    <w:p w:rsidR="000E582F" w:rsidRPr="007735CC" w:rsidRDefault="00E760D9"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Which</w:t>
      </w:r>
      <w:r w:rsidR="000E582F" w:rsidRPr="007735CC">
        <w:rPr>
          <w:rStyle w:val="t"/>
          <w:rFonts w:ascii="Maiandra GD" w:hAnsi="Maiandra GD"/>
          <w:color w:val="000000"/>
          <w:bdr w:val="none" w:sz="0" w:space="0" w:color="auto" w:frame="1"/>
          <w:shd w:val="clear" w:color="auto" w:fill="FFFFFF"/>
        </w:rPr>
        <w:t xml:space="preserve"> has large amounts of debt.</w:t>
      </w:r>
    </w:p>
    <w:p w:rsidR="000E582F" w:rsidRPr="007735CC" w:rsidRDefault="00E760D9"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Which</w:t>
      </w:r>
      <w:r w:rsidR="000E582F" w:rsidRPr="007735CC">
        <w:rPr>
          <w:rStyle w:val="t"/>
          <w:rFonts w:ascii="Maiandra GD" w:hAnsi="Maiandra GD"/>
          <w:color w:val="000000"/>
          <w:bdr w:val="none" w:sz="0" w:space="0" w:color="auto" w:frame="1"/>
          <w:shd w:val="clear" w:color="auto" w:fill="FFFFFF"/>
        </w:rPr>
        <w:t xml:space="preserve"> is to be sold in the near future.</w:t>
      </w:r>
    </w:p>
    <w:p w:rsidR="000E582F" w:rsidRPr="007735CC" w:rsidRDefault="000E582F"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All three of the above.</w:t>
      </w:r>
    </w:p>
    <w:p w:rsidR="000E582F" w:rsidRPr="007735CC" w:rsidRDefault="000E582F" w:rsidP="00F30F8E">
      <w:pPr>
        <w:pStyle w:val="ListParagraph"/>
        <w:widowControl/>
        <w:numPr>
          <w:ilvl w:val="0"/>
          <w:numId w:val="6"/>
        </w:numPr>
        <w:autoSpaceDE w:val="0"/>
        <w:autoSpaceDN w:val="0"/>
        <w:adjustRightInd w:val="0"/>
        <w:ind w:hanging="578"/>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Which of the following is not typically included in initial audit planning</w:t>
      </w:r>
    </w:p>
    <w:p w:rsidR="000E582F" w:rsidRPr="007735CC" w:rsidRDefault="000E582F"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Client acceptance/continuation decisions.</w:t>
      </w:r>
    </w:p>
    <w:p w:rsidR="000E582F" w:rsidRPr="007735CC" w:rsidRDefault="000E582F"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Determination of the purpose of the audit.</w:t>
      </w:r>
    </w:p>
    <w:p w:rsidR="000E582F" w:rsidRPr="007735CC" w:rsidRDefault="000E582F"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Obtain an understanding with the client.</w:t>
      </w:r>
    </w:p>
    <w:p w:rsidR="00185968" w:rsidRPr="007735CC" w:rsidRDefault="000E582F"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Perform preliminary analytical procedures.</w:t>
      </w:r>
    </w:p>
    <w:p w:rsidR="00301EB2" w:rsidRPr="007735CC" w:rsidRDefault="00301EB2" w:rsidP="00F30F8E">
      <w:pPr>
        <w:pStyle w:val="ListParagraph"/>
        <w:widowControl/>
        <w:numPr>
          <w:ilvl w:val="0"/>
          <w:numId w:val="6"/>
        </w:numPr>
        <w:autoSpaceDE w:val="0"/>
        <w:autoSpaceDN w:val="0"/>
        <w:adjustRightInd w:val="0"/>
        <w:ind w:hanging="862"/>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Which of the following is not correct regarding the communications between successor and predecessor auditors?</w:t>
      </w:r>
    </w:p>
    <w:p w:rsidR="00301EB2" w:rsidRPr="007735CC" w:rsidRDefault="00301EB2"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The burden of initiating the communication rests with the predecessor auditor.</w:t>
      </w:r>
    </w:p>
    <w:p w:rsidR="00301EB2" w:rsidRPr="007735CC" w:rsidRDefault="00301EB2"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The burden of initiating the communication rests with the successor auditor.</w:t>
      </w:r>
    </w:p>
    <w:p w:rsidR="00301EB2" w:rsidRPr="007735CC" w:rsidRDefault="00301EB2"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The predecessor auditor must receive their former client’s permission prior to divulging information to the successor auditor.</w:t>
      </w:r>
    </w:p>
    <w:p w:rsidR="00301EB2" w:rsidRPr="007735CC" w:rsidRDefault="00301EB2"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The predecessor auditor may choose to provide a limited response to a successor auditor.</w:t>
      </w:r>
    </w:p>
    <w:p w:rsidR="00846E8F" w:rsidRPr="007735CC" w:rsidRDefault="00846E8F" w:rsidP="00F30F8E">
      <w:pPr>
        <w:pStyle w:val="ListParagraph"/>
        <w:widowControl/>
        <w:numPr>
          <w:ilvl w:val="0"/>
          <w:numId w:val="6"/>
        </w:numPr>
        <w:autoSpaceDE w:val="0"/>
        <w:autoSpaceDN w:val="0"/>
        <w:adjustRightInd w:val="0"/>
        <w:ind w:hanging="72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Which of the following is responsible for establishing a private company’s internal control?</w:t>
      </w:r>
    </w:p>
    <w:p w:rsidR="00846E8F" w:rsidRPr="007735CC" w:rsidRDefault="00846E8F"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Management.</w:t>
      </w:r>
    </w:p>
    <w:p w:rsidR="00846E8F" w:rsidRPr="007735CC" w:rsidRDefault="00846E8F"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Auditors.</w:t>
      </w:r>
    </w:p>
    <w:p w:rsidR="00846E8F" w:rsidRPr="007735CC" w:rsidRDefault="00846E8F"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Management and auditors</w:t>
      </w:r>
    </w:p>
    <w:p w:rsidR="00846E8F" w:rsidRPr="007735CC" w:rsidRDefault="00846E8F"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lastRenderedPageBreak/>
        <w:t>Committee of Sponsoring Organizations</w:t>
      </w:r>
    </w:p>
    <w:p w:rsidR="00846E8F" w:rsidRPr="007735CC" w:rsidRDefault="00846E8F" w:rsidP="00F30F8E">
      <w:pPr>
        <w:pStyle w:val="ListParagraph"/>
        <w:widowControl/>
        <w:numPr>
          <w:ilvl w:val="0"/>
          <w:numId w:val="6"/>
        </w:numPr>
        <w:autoSpaceDE w:val="0"/>
        <w:autoSpaceDN w:val="0"/>
        <w:adjustRightInd w:val="0"/>
        <w:ind w:hanging="72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Which of the following is not one of the three primary objectives of effective internal control?</w:t>
      </w:r>
    </w:p>
    <w:p w:rsidR="00846E8F" w:rsidRPr="007735CC" w:rsidRDefault="00846E8F" w:rsidP="007E59FE">
      <w:pPr>
        <w:pStyle w:val="ListParagraph"/>
        <w:widowControl/>
        <w:numPr>
          <w:ilvl w:val="0"/>
          <w:numId w:val="19"/>
        </w:numPr>
        <w:autoSpaceDE w:val="0"/>
        <w:autoSpaceDN w:val="0"/>
        <w:adjustRightInd w:val="0"/>
        <w:ind w:firstLine="54"/>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Reliability of financial reporting</w:t>
      </w:r>
    </w:p>
    <w:p w:rsidR="00846E8F" w:rsidRPr="007735CC" w:rsidRDefault="00846E8F" w:rsidP="007E59FE">
      <w:pPr>
        <w:pStyle w:val="ListParagraph"/>
        <w:widowControl/>
        <w:numPr>
          <w:ilvl w:val="0"/>
          <w:numId w:val="19"/>
        </w:numPr>
        <w:autoSpaceDE w:val="0"/>
        <w:autoSpaceDN w:val="0"/>
        <w:adjustRightInd w:val="0"/>
        <w:ind w:firstLine="54"/>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Efficiency and effectiveness of operations</w:t>
      </w:r>
    </w:p>
    <w:p w:rsidR="00846E8F" w:rsidRPr="007735CC" w:rsidRDefault="00846E8F" w:rsidP="007E59FE">
      <w:pPr>
        <w:pStyle w:val="ListParagraph"/>
        <w:widowControl/>
        <w:numPr>
          <w:ilvl w:val="0"/>
          <w:numId w:val="19"/>
        </w:numPr>
        <w:autoSpaceDE w:val="0"/>
        <w:autoSpaceDN w:val="0"/>
        <w:adjustRightInd w:val="0"/>
        <w:ind w:firstLine="54"/>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Compliance with laws and regulations</w:t>
      </w:r>
    </w:p>
    <w:p w:rsidR="00846E8F" w:rsidRPr="007735CC" w:rsidRDefault="00846E8F" w:rsidP="007E59FE">
      <w:pPr>
        <w:pStyle w:val="ListParagraph"/>
        <w:widowControl/>
        <w:numPr>
          <w:ilvl w:val="0"/>
          <w:numId w:val="19"/>
        </w:numPr>
        <w:autoSpaceDE w:val="0"/>
        <w:autoSpaceDN w:val="0"/>
        <w:adjustRightInd w:val="0"/>
        <w:ind w:firstLine="54"/>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Assurance of elimination of business risk.</w:t>
      </w:r>
    </w:p>
    <w:p w:rsidR="000E28D1" w:rsidRPr="007735CC" w:rsidRDefault="00846E8F" w:rsidP="001C5A7F">
      <w:pPr>
        <w:pStyle w:val="ListParagraph"/>
        <w:widowControl/>
        <w:numPr>
          <w:ilvl w:val="0"/>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The Public Company Accounting Oversight Board states that</w:t>
      </w:r>
      <w:r w:rsidR="000E28D1" w:rsidRPr="007735CC">
        <w:rPr>
          <w:rStyle w:val="t"/>
          <w:rFonts w:ascii="Maiandra GD" w:hAnsi="Maiandra GD"/>
          <w:color w:val="000000"/>
          <w:bdr w:val="none" w:sz="0" w:space="0" w:color="auto" w:frame="1"/>
          <w:shd w:val="clear" w:color="auto" w:fill="FFFFFF"/>
        </w:rPr>
        <w:t xml:space="preserve"> </w:t>
      </w:r>
      <w:r w:rsidRPr="007735CC">
        <w:rPr>
          <w:rStyle w:val="t"/>
          <w:rFonts w:ascii="Maiandra GD" w:hAnsi="Maiandra GD"/>
          <w:color w:val="000000"/>
          <w:bdr w:val="none" w:sz="0" w:space="0" w:color="auto" w:frame="1"/>
          <w:shd w:val="clear" w:color="auto" w:fill="FFFFFF"/>
        </w:rPr>
        <w:t>reasonable assurance</w:t>
      </w:r>
      <w:r w:rsidR="000E28D1" w:rsidRPr="007735CC">
        <w:rPr>
          <w:rStyle w:val="t"/>
          <w:rFonts w:ascii="Maiandra GD" w:hAnsi="Maiandra GD"/>
          <w:color w:val="000000"/>
          <w:bdr w:val="none" w:sz="0" w:space="0" w:color="auto" w:frame="1"/>
          <w:shd w:val="clear" w:color="auto" w:fill="FFFFFF"/>
        </w:rPr>
        <w:t xml:space="preserve"> </w:t>
      </w:r>
      <w:r w:rsidRPr="007735CC">
        <w:rPr>
          <w:rStyle w:val="t"/>
          <w:rFonts w:ascii="Maiandra GD" w:hAnsi="Maiandra GD"/>
          <w:color w:val="000000"/>
          <w:bdr w:val="none" w:sz="0" w:space="0" w:color="auto" w:frame="1"/>
          <w:shd w:val="clear" w:color="auto" w:fill="FFFFFF"/>
        </w:rPr>
        <w:t>allows a:</w:t>
      </w:r>
    </w:p>
    <w:p w:rsidR="000E28D1"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Small</w:t>
      </w:r>
      <w:r w:rsidR="00846E8F" w:rsidRPr="007735CC">
        <w:rPr>
          <w:rStyle w:val="t"/>
          <w:rFonts w:ascii="Maiandra GD" w:hAnsi="Maiandra GD"/>
          <w:color w:val="000000"/>
          <w:bdr w:val="none" w:sz="0" w:space="0" w:color="auto" w:frame="1"/>
          <w:shd w:val="clear" w:color="auto" w:fill="FFFFFF"/>
        </w:rPr>
        <w:t xml:space="preserve"> likelihood of ineffective internal controls.</w:t>
      </w:r>
    </w:p>
    <w:p w:rsidR="000E28D1"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Remote</w:t>
      </w:r>
      <w:r w:rsidR="00846E8F" w:rsidRPr="007735CC">
        <w:rPr>
          <w:rStyle w:val="t"/>
          <w:rFonts w:ascii="Maiandra GD" w:hAnsi="Maiandra GD"/>
          <w:color w:val="000000"/>
          <w:bdr w:val="none" w:sz="0" w:space="0" w:color="auto" w:frame="1"/>
          <w:shd w:val="clear" w:color="auto" w:fill="FFFFFF"/>
        </w:rPr>
        <w:t xml:space="preserve"> likelihood that material misstatements will not be prevented or detected by</w:t>
      </w:r>
      <w:r w:rsidR="000E28D1" w:rsidRPr="007735CC">
        <w:rPr>
          <w:rStyle w:val="t"/>
          <w:rFonts w:ascii="Maiandra GD" w:hAnsi="Maiandra GD"/>
          <w:color w:val="000000"/>
          <w:bdr w:val="none" w:sz="0" w:space="0" w:color="auto" w:frame="1"/>
          <w:shd w:val="clear" w:color="auto" w:fill="FFFFFF"/>
        </w:rPr>
        <w:t xml:space="preserve"> </w:t>
      </w:r>
      <w:r w:rsidR="00846E8F" w:rsidRPr="007735CC">
        <w:rPr>
          <w:rStyle w:val="t"/>
          <w:rFonts w:ascii="Maiandra GD" w:hAnsi="Maiandra GD"/>
          <w:color w:val="000000"/>
          <w:bdr w:val="none" w:sz="0" w:space="0" w:color="auto" w:frame="1"/>
          <w:shd w:val="clear" w:color="auto" w:fill="FFFFFF"/>
        </w:rPr>
        <w:t>internal control.</w:t>
      </w:r>
    </w:p>
    <w:p w:rsidR="000E28D1"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spacing w:val="15"/>
          <w:bdr w:val="none" w:sz="0" w:space="0" w:color="auto" w:frame="1"/>
          <w:shd w:val="clear" w:color="auto" w:fill="FFFFFF"/>
        </w:rPr>
        <w:t>Likelihood</w:t>
      </w:r>
      <w:r w:rsidR="00846E8F" w:rsidRPr="007735CC">
        <w:rPr>
          <w:rStyle w:val="t"/>
          <w:rFonts w:ascii="Maiandra GD" w:hAnsi="Maiandra GD"/>
          <w:color w:val="000000"/>
          <w:spacing w:val="15"/>
          <w:bdr w:val="none" w:sz="0" w:space="0" w:color="auto" w:frame="1"/>
          <w:shd w:val="clear" w:color="auto" w:fill="FFFFFF"/>
        </w:rPr>
        <w:t xml:space="preserve"> that material misstatements will not be prevented or detected by</w:t>
      </w:r>
      <w:r w:rsidR="000E28D1" w:rsidRPr="007735CC">
        <w:rPr>
          <w:rStyle w:val="t"/>
          <w:rFonts w:ascii="Maiandra GD" w:hAnsi="Maiandra GD"/>
          <w:color w:val="000000"/>
          <w:spacing w:val="15"/>
          <w:bdr w:val="none" w:sz="0" w:space="0" w:color="auto" w:frame="1"/>
          <w:shd w:val="clear" w:color="auto" w:fill="FFFFFF"/>
        </w:rPr>
        <w:t xml:space="preserve"> </w:t>
      </w:r>
      <w:r w:rsidR="00846E8F" w:rsidRPr="007735CC">
        <w:rPr>
          <w:rStyle w:val="t"/>
          <w:rFonts w:ascii="Maiandra GD" w:hAnsi="Maiandra GD"/>
          <w:color w:val="000000"/>
          <w:bdr w:val="none" w:sz="0" w:space="0" w:color="auto" w:frame="1"/>
          <w:shd w:val="clear" w:color="auto" w:fill="FFFFFF"/>
        </w:rPr>
        <w:t>internal</w:t>
      </w:r>
      <w:r w:rsidR="000E28D1" w:rsidRPr="007735CC">
        <w:rPr>
          <w:rStyle w:val="t"/>
          <w:rFonts w:ascii="Maiandra GD" w:hAnsi="Maiandra GD"/>
          <w:color w:val="000000"/>
          <w:bdr w:val="none" w:sz="0" w:space="0" w:color="auto" w:frame="1"/>
          <w:shd w:val="clear" w:color="auto" w:fill="FFFFFF"/>
        </w:rPr>
        <w:t xml:space="preserve"> </w:t>
      </w:r>
      <w:r w:rsidR="00846E8F" w:rsidRPr="007735CC">
        <w:rPr>
          <w:rStyle w:val="t"/>
          <w:rFonts w:ascii="Maiandra GD" w:hAnsi="Maiandra GD"/>
          <w:color w:val="000000"/>
          <w:bdr w:val="none" w:sz="0" w:space="0" w:color="auto" w:frame="1"/>
          <w:shd w:val="clear" w:color="auto" w:fill="FFFFFF"/>
        </w:rPr>
        <w:t>control.</w:t>
      </w:r>
    </w:p>
    <w:p w:rsidR="000E28D1"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spacing w:val="15"/>
          <w:bdr w:val="none" w:sz="0" w:space="0" w:color="auto" w:frame="1"/>
          <w:shd w:val="clear" w:color="auto" w:fill="FFFFFF"/>
        </w:rPr>
        <w:t>High</w:t>
      </w:r>
      <w:r w:rsidR="00846E8F" w:rsidRPr="007735CC">
        <w:rPr>
          <w:rStyle w:val="t"/>
          <w:rFonts w:ascii="Maiandra GD" w:hAnsi="Maiandra GD"/>
          <w:color w:val="000000"/>
          <w:spacing w:val="15"/>
          <w:bdr w:val="none" w:sz="0" w:space="0" w:color="auto" w:frame="1"/>
          <w:shd w:val="clear" w:color="auto" w:fill="FFFFFF"/>
        </w:rPr>
        <w:t xml:space="preserve"> likelihood that material misstatements will not be prevented or detected by</w:t>
      </w:r>
      <w:r w:rsidR="000E28D1" w:rsidRPr="007735CC">
        <w:rPr>
          <w:rStyle w:val="t"/>
          <w:rFonts w:ascii="Maiandra GD" w:hAnsi="Maiandra GD"/>
          <w:color w:val="000000"/>
          <w:spacing w:val="15"/>
          <w:bdr w:val="none" w:sz="0" w:space="0" w:color="auto" w:frame="1"/>
          <w:shd w:val="clear" w:color="auto" w:fill="FFFFFF"/>
        </w:rPr>
        <w:t xml:space="preserve"> </w:t>
      </w:r>
      <w:r w:rsidR="00846E8F" w:rsidRPr="007735CC">
        <w:rPr>
          <w:rStyle w:val="t"/>
          <w:rFonts w:ascii="Maiandra GD" w:hAnsi="Maiandra GD"/>
          <w:color w:val="000000"/>
          <w:bdr w:val="none" w:sz="0" w:space="0" w:color="auto" w:frame="1"/>
          <w:shd w:val="clear" w:color="auto" w:fill="FFFFFF"/>
        </w:rPr>
        <w:t>internal control.</w:t>
      </w:r>
    </w:p>
    <w:p w:rsidR="000E28D1" w:rsidRPr="007735CC" w:rsidRDefault="00846E8F" w:rsidP="001C5A7F">
      <w:pPr>
        <w:pStyle w:val="ListParagraph"/>
        <w:widowControl/>
        <w:numPr>
          <w:ilvl w:val="0"/>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 xml:space="preserve">Two key concepts that underlie management’s design and implementation of internal </w:t>
      </w:r>
      <w:r w:rsidR="004F76D2" w:rsidRPr="007735CC">
        <w:rPr>
          <w:rStyle w:val="t"/>
          <w:rFonts w:ascii="Maiandra GD" w:hAnsi="Maiandra GD"/>
          <w:color w:val="000000"/>
          <w:bdr w:val="none" w:sz="0" w:space="0" w:color="auto" w:frame="1"/>
          <w:shd w:val="clear" w:color="auto" w:fill="FFFFFF"/>
        </w:rPr>
        <w:t>control are</w:t>
      </w:r>
      <w:r w:rsidRPr="007735CC">
        <w:rPr>
          <w:rStyle w:val="t"/>
          <w:rFonts w:ascii="Maiandra GD" w:hAnsi="Maiandra GD"/>
          <w:color w:val="000000"/>
          <w:bdr w:val="none" w:sz="0" w:space="0" w:color="auto" w:frame="1"/>
          <w:shd w:val="clear" w:color="auto" w:fill="FFFFFF"/>
        </w:rPr>
        <w:t>:</w:t>
      </w:r>
    </w:p>
    <w:p w:rsidR="002901C7" w:rsidRPr="007735CC" w:rsidRDefault="00846E8F"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costs and materiality</w:t>
      </w:r>
    </w:p>
    <w:p w:rsidR="002901C7"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Absolute</w:t>
      </w:r>
      <w:r w:rsidR="00846E8F" w:rsidRPr="007735CC">
        <w:rPr>
          <w:rStyle w:val="t"/>
          <w:rFonts w:ascii="Maiandra GD" w:hAnsi="Maiandra GD"/>
          <w:color w:val="000000"/>
          <w:bdr w:val="none" w:sz="0" w:space="0" w:color="auto" w:frame="1"/>
          <w:shd w:val="clear" w:color="auto" w:fill="FFFFFF"/>
        </w:rPr>
        <w:t xml:space="preserve"> assurance and costs.</w:t>
      </w:r>
    </w:p>
    <w:p w:rsidR="002901C7"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Inherent</w:t>
      </w:r>
      <w:r w:rsidR="00846E8F" w:rsidRPr="007735CC">
        <w:rPr>
          <w:rStyle w:val="t"/>
          <w:rFonts w:ascii="Maiandra GD" w:hAnsi="Maiandra GD"/>
          <w:color w:val="000000"/>
          <w:bdr w:val="none" w:sz="0" w:space="0" w:color="auto" w:frame="1"/>
          <w:shd w:val="clear" w:color="auto" w:fill="FFFFFF"/>
        </w:rPr>
        <w:t xml:space="preserve"> limitations and reasonable assurance.</w:t>
      </w:r>
    </w:p>
    <w:p w:rsidR="002901C7"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None</w:t>
      </w:r>
      <w:r w:rsidR="00846E8F" w:rsidRPr="007735CC">
        <w:rPr>
          <w:rStyle w:val="t"/>
          <w:rFonts w:ascii="Maiandra GD" w:hAnsi="Maiandra GD"/>
          <w:color w:val="000000"/>
          <w:bdr w:val="none" w:sz="0" w:space="0" w:color="auto" w:frame="1"/>
          <w:shd w:val="clear" w:color="auto" w:fill="FFFFFF"/>
        </w:rPr>
        <w:t xml:space="preserve"> of the above.</w:t>
      </w:r>
    </w:p>
    <w:p w:rsidR="00FC06E4" w:rsidRPr="007735CC" w:rsidRDefault="00846E8F" w:rsidP="001C5A7F">
      <w:pPr>
        <w:pStyle w:val="ListParagraph"/>
        <w:widowControl/>
        <w:numPr>
          <w:ilvl w:val="0"/>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Internal controls can never be considered as absolutely effective because:</w:t>
      </w:r>
    </w:p>
    <w:p w:rsidR="00FC06E4"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Their</w:t>
      </w:r>
      <w:r w:rsidR="00846E8F" w:rsidRPr="007735CC">
        <w:rPr>
          <w:rStyle w:val="t"/>
          <w:rFonts w:ascii="Maiandra GD" w:hAnsi="Maiandra GD"/>
          <w:color w:val="000000"/>
          <w:bdr w:val="none" w:sz="0" w:space="0" w:color="auto" w:frame="1"/>
          <w:shd w:val="clear" w:color="auto" w:fill="FFFFFF"/>
        </w:rPr>
        <w:t xml:space="preserve"> effectiveness is limited by the competency and dependability of employees.</w:t>
      </w:r>
    </w:p>
    <w:p w:rsidR="00FC06E4"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Controls</w:t>
      </w:r>
      <w:r w:rsidR="00846E8F" w:rsidRPr="007735CC">
        <w:rPr>
          <w:rStyle w:val="t"/>
          <w:rFonts w:ascii="Maiandra GD" w:hAnsi="Maiandra GD"/>
          <w:color w:val="000000"/>
          <w:bdr w:val="none" w:sz="0" w:space="0" w:color="auto" w:frame="1"/>
          <w:shd w:val="clear" w:color="auto" w:fill="FFFFFF"/>
        </w:rPr>
        <w:t xml:space="preserve"> always have inherent weaknesses that can be exploited.</w:t>
      </w:r>
    </w:p>
    <w:p w:rsidR="00FC06E4"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Controls</w:t>
      </w:r>
      <w:r w:rsidR="00846E8F" w:rsidRPr="007735CC">
        <w:rPr>
          <w:rStyle w:val="t"/>
          <w:rFonts w:ascii="Maiandra GD" w:hAnsi="Maiandra GD"/>
          <w:color w:val="000000"/>
          <w:bdr w:val="none" w:sz="0" w:space="0" w:color="auto" w:frame="1"/>
          <w:shd w:val="clear" w:color="auto" w:fill="FFFFFF"/>
        </w:rPr>
        <w:t xml:space="preserve"> are designed to prevent and detect only material misstatements.</w:t>
      </w:r>
    </w:p>
    <w:p w:rsidR="00FC06E4"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None</w:t>
      </w:r>
      <w:r w:rsidR="00846E8F" w:rsidRPr="007735CC">
        <w:rPr>
          <w:rStyle w:val="t"/>
          <w:rFonts w:ascii="Maiandra GD" w:hAnsi="Maiandra GD"/>
          <w:color w:val="000000"/>
          <w:bdr w:val="none" w:sz="0" w:space="0" w:color="auto" w:frame="1"/>
          <w:shd w:val="clear" w:color="auto" w:fill="FFFFFF"/>
        </w:rPr>
        <w:t xml:space="preserve"> of the above.</w:t>
      </w:r>
    </w:p>
    <w:p w:rsidR="00FC06E4" w:rsidRPr="007735CC" w:rsidRDefault="00846E8F" w:rsidP="001C5A7F">
      <w:pPr>
        <w:pStyle w:val="ListParagraph"/>
        <w:widowControl/>
        <w:numPr>
          <w:ilvl w:val="0"/>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 xml:space="preserve">A major control available in a small company, which might not be feasible in a big </w:t>
      </w:r>
      <w:r w:rsidR="004F76D2" w:rsidRPr="007735CC">
        <w:rPr>
          <w:rStyle w:val="t"/>
          <w:rFonts w:ascii="Maiandra GD" w:hAnsi="Maiandra GD"/>
          <w:color w:val="000000"/>
          <w:bdr w:val="none" w:sz="0" w:space="0" w:color="auto" w:frame="1"/>
          <w:shd w:val="clear" w:color="auto" w:fill="FFFFFF"/>
        </w:rPr>
        <w:t>company, is</w:t>
      </w:r>
      <w:r w:rsidRPr="007735CC">
        <w:rPr>
          <w:rStyle w:val="t"/>
          <w:rFonts w:ascii="Maiandra GD" w:hAnsi="Maiandra GD"/>
          <w:color w:val="000000"/>
          <w:bdr w:val="none" w:sz="0" w:space="0" w:color="auto" w:frame="1"/>
          <w:shd w:val="clear" w:color="auto" w:fill="FFFFFF"/>
        </w:rPr>
        <w:t>:</w:t>
      </w:r>
    </w:p>
    <w:p w:rsidR="00FC06E4"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Wider</w:t>
      </w:r>
      <w:r w:rsidR="00846E8F" w:rsidRPr="007735CC">
        <w:rPr>
          <w:rStyle w:val="t"/>
          <w:rFonts w:ascii="Maiandra GD" w:hAnsi="Maiandra GD"/>
          <w:color w:val="000000"/>
          <w:bdr w:val="none" w:sz="0" w:space="0" w:color="auto" w:frame="1"/>
          <w:shd w:val="clear" w:color="auto" w:fill="FFFFFF"/>
        </w:rPr>
        <w:t xml:space="preserve"> segregation of duties.</w:t>
      </w:r>
    </w:p>
    <w:p w:rsidR="00FC06E4"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A</w:t>
      </w:r>
      <w:r w:rsidR="00846E8F" w:rsidRPr="007735CC">
        <w:rPr>
          <w:rStyle w:val="t"/>
          <w:rFonts w:ascii="Maiandra GD" w:hAnsi="Maiandra GD"/>
          <w:color w:val="000000"/>
          <w:bdr w:val="none" w:sz="0" w:space="0" w:color="auto" w:frame="1"/>
          <w:shd w:val="clear" w:color="auto" w:fill="FFFFFF"/>
        </w:rPr>
        <w:t xml:space="preserve"> voucher system.</w:t>
      </w:r>
    </w:p>
    <w:p w:rsidR="00FC06E4" w:rsidRPr="007735CC" w:rsidRDefault="007735CC" w:rsidP="001C5A7F">
      <w:pPr>
        <w:pStyle w:val="ListParagraph"/>
        <w:widowControl/>
        <w:numPr>
          <w:ilvl w:val="1"/>
          <w:numId w:val="6"/>
        </w:numPr>
        <w:autoSpaceDE w:val="0"/>
        <w:autoSpaceDN w:val="0"/>
        <w:adjustRightInd w:val="0"/>
        <w:contextualSpacing/>
        <w:rPr>
          <w:rStyle w:val="t"/>
          <w:rFonts w:ascii="Maiandra GD" w:hAnsi="Maiandra GD"/>
        </w:rPr>
      </w:pPr>
      <w:r w:rsidRPr="007735CC">
        <w:rPr>
          <w:rStyle w:val="t"/>
          <w:rFonts w:ascii="Maiandra GD" w:hAnsi="Maiandra GD"/>
          <w:color w:val="000000"/>
          <w:bdr w:val="none" w:sz="0" w:space="0" w:color="auto" w:frame="1"/>
          <w:shd w:val="clear" w:color="auto" w:fill="FFFFFF"/>
        </w:rPr>
        <w:t>Fewer</w:t>
      </w:r>
      <w:r w:rsidR="00846E8F" w:rsidRPr="007735CC">
        <w:rPr>
          <w:rStyle w:val="t"/>
          <w:rFonts w:ascii="Maiandra GD" w:hAnsi="Maiandra GD"/>
          <w:color w:val="000000"/>
          <w:bdr w:val="none" w:sz="0" w:space="0" w:color="auto" w:frame="1"/>
          <w:shd w:val="clear" w:color="auto" w:fill="FFFFFF"/>
        </w:rPr>
        <w:t xml:space="preserve"> transactions to process.</w:t>
      </w:r>
    </w:p>
    <w:p w:rsidR="00FC06E4" w:rsidRPr="007735CC" w:rsidRDefault="00846E8F" w:rsidP="001C5A7F">
      <w:pPr>
        <w:pStyle w:val="ListParagraph"/>
        <w:widowControl/>
        <w:numPr>
          <w:ilvl w:val="1"/>
          <w:numId w:val="6"/>
        </w:numPr>
        <w:autoSpaceDE w:val="0"/>
        <w:autoSpaceDN w:val="0"/>
        <w:adjustRightInd w:val="0"/>
        <w:contextualSpacing/>
        <w:rPr>
          <w:rStyle w:val="t"/>
          <w:rFonts w:ascii="Maiandra GD" w:hAnsi="Maiandra GD"/>
        </w:rPr>
      </w:pPr>
      <w:proofErr w:type="gramStart"/>
      <w:r w:rsidRPr="007735CC">
        <w:rPr>
          <w:rStyle w:val="t"/>
          <w:rFonts w:ascii="Maiandra GD" w:hAnsi="Maiandra GD"/>
          <w:color w:val="000000"/>
          <w:bdr w:val="none" w:sz="0" w:space="0" w:color="auto" w:frame="1"/>
          <w:shd w:val="clear" w:color="auto" w:fill="FFFFFF"/>
        </w:rPr>
        <w:t>the</w:t>
      </w:r>
      <w:proofErr w:type="gramEnd"/>
      <w:r w:rsidRPr="007735CC">
        <w:rPr>
          <w:rStyle w:val="t"/>
          <w:rFonts w:ascii="Maiandra GD" w:hAnsi="Maiandra GD"/>
          <w:color w:val="000000"/>
          <w:bdr w:val="none" w:sz="0" w:space="0" w:color="auto" w:frame="1"/>
          <w:shd w:val="clear" w:color="auto" w:fill="FFFFFF"/>
        </w:rPr>
        <w:t xml:space="preserve"> owner-manager’s personal interest and close relationship with personnel.</w:t>
      </w:r>
    </w:p>
    <w:p w:rsidR="00C606E0" w:rsidRPr="007735CC" w:rsidRDefault="00C606E0" w:rsidP="001C5A7F">
      <w:pPr>
        <w:widowControl/>
        <w:autoSpaceDE w:val="0"/>
        <w:autoSpaceDN w:val="0"/>
        <w:adjustRightInd w:val="0"/>
        <w:ind w:left="1080"/>
        <w:contextualSpacing/>
        <w:rPr>
          <w:rFonts w:ascii="Maiandra GD" w:hAnsi="Maiandra GD"/>
        </w:rPr>
      </w:pPr>
    </w:p>
    <w:p w:rsidR="004F76D2" w:rsidRPr="007735CC" w:rsidRDefault="004F76D2" w:rsidP="001C5A7F">
      <w:pPr>
        <w:widowControl/>
        <w:autoSpaceDE w:val="0"/>
        <w:autoSpaceDN w:val="0"/>
        <w:adjustRightInd w:val="0"/>
        <w:ind w:left="1080"/>
        <w:contextualSpacing/>
        <w:rPr>
          <w:rFonts w:ascii="Maiandra GD" w:hAnsi="Maiandra GD"/>
        </w:rPr>
      </w:pPr>
    </w:p>
    <w:p w:rsidR="004F76D2" w:rsidRPr="007735CC" w:rsidRDefault="004F76D2" w:rsidP="001C5A7F">
      <w:pPr>
        <w:pStyle w:val="NormalWeb"/>
        <w:ind w:left="360"/>
        <w:rPr>
          <w:rFonts w:ascii="Maiandra GD" w:hAnsi="Maiandra GD"/>
          <w:sz w:val="22"/>
          <w:szCs w:val="22"/>
        </w:rPr>
      </w:pPr>
      <w:r w:rsidRPr="007735CC">
        <w:rPr>
          <w:rFonts w:ascii="Maiandra GD" w:hAnsi="Maiandra GD"/>
          <w:sz w:val="22"/>
          <w:szCs w:val="22"/>
        </w:rPr>
        <w:t>26. Which of the following analytical procedures should be applied to the income statement?</w:t>
      </w:r>
    </w:p>
    <w:p w:rsidR="004F76D2" w:rsidRPr="007735CC" w:rsidRDefault="004F76D2" w:rsidP="001C5A7F">
      <w:pPr>
        <w:pStyle w:val="ListParagraph"/>
        <w:widowControl/>
        <w:numPr>
          <w:ilvl w:val="0"/>
          <w:numId w:val="24"/>
        </w:numPr>
        <w:spacing w:after="200" w:line="276" w:lineRule="auto"/>
        <w:contextualSpacing/>
        <w:rPr>
          <w:rFonts w:ascii="Maiandra GD" w:hAnsi="Maiandra GD"/>
        </w:rPr>
      </w:pPr>
      <w:r w:rsidRPr="007735CC">
        <w:rPr>
          <w:rFonts w:ascii="Maiandra GD" w:hAnsi="Maiandra GD"/>
        </w:rPr>
        <w:t>Select sales and expense items and trace amounts to related supporting documents</w:t>
      </w:r>
    </w:p>
    <w:p w:rsidR="004F76D2" w:rsidRPr="007735CC" w:rsidRDefault="004F76D2" w:rsidP="001C5A7F">
      <w:pPr>
        <w:pStyle w:val="ListParagraph"/>
        <w:widowControl/>
        <w:numPr>
          <w:ilvl w:val="0"/>
          <w:numId w:val="24"/>
        </w:numPr>
        <w:spacing w:after="200" w:line="276" w:lineRule="auto"/>
        <w:contextualSpacing/>
        <w:rPr>
          <w:rFonts w:ascii="Maiandra GD" w:hAnsi="Maiandra GD"/>
        </w:rPr>
      </w:pPr>
      <w:r w:rsidRPr="007735CC">
        <w:rPr>
          <w:rFonts w:ascii="Maiandra GD" w:hAnsi="Maiandra GD"/>
        </w:rPr>
        <w:t>Ascertain that the new income amount in the statement of cash flows agrees with the net income amount in the income statement</w:t>
      </w:r>
    </w:p>
    <w:p w:rsidR="004F76D2" w:rsidRPr="007735CC" w:rsidRDefault="004F76D2" w:rsidP="001C5A7F">
      <w:pPr>
        <w:pStyle w:val="ListParagraph"/>
        <w:widowControl/>
        <w:numPr>
          <w:ilvl w:val="0"/>
          <w:numId w:val="24"/>
        </w:numPr>
        <w:spacing w:after="200" w:line="276" w:lineRule="auto"/>
        <w:contextualSpacing/>
        <w:rPr>
          <w:rFonts w:ascii="Maiandra GD" w:hAnsi="Maiandra GD"/>
        </w:rPr>
      </w:pPr>
      <w:r w:rsidRPr="007735CC">
        <w:rPr>
          <w:rFonts w:ascii="Maiandra GD" w:hAnsi="Maiandra GD"/>
        </w:rPr>
        <w:t>Obtain from the proper client representatives the beginning and ending inventory amounts that were used to determine costs of sales</w:t>
      </w:r>
    </w:p>
    <w:p w:rsidR="004F76D2" w:rsidRPr="007735CC" w:rsidRDefault="004F76D2" w:rsidP="001C5A7F">
      <w:pPr>
        <w:pStyle w:val="ListParagraph"/>
        <w:widowControl/>
        <w:numPr>
          <w:ilvl w:val="0"/>
          <w:numId w:val="24"/>
        </w:numPr>
        <w:spacing w:after="200" w:line="276" w:lineRule="auto"/>
        <w:contextualSpacing/>
        <w:rPr>
          <w:rFonts w:ascii="Maiandra GD" w:hAnsi="Maiandra GD"/>
        </w:rPr>
      </w:pPr>
      <w:r w:rsidRPr="007735CC">
        <w:rPr>
          <w:rFonts w:ascii="Maiandra GD" w:hAnsi="Maiandra GD"/>
        </w:rPr>
        <w:t>Compare the actual revenues and expenses with the corresponding figures of the previous year and investigate significant differences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F30F8E">
      <w:pPr>
        <w:pStyle w:val="NormalWeb"/>
        <w:ind w:left="360" w:firstLine="66"/>
        <w:rPr>
          <w:rFonts w:ascii="Maiandra GD" w:hAnsi="Maiandra GD"/>
          <w:sz w:val="22"/>
          <w:szCs w:val="22"/>
        </w:rPr>
      </w:pPr>
      <w:r w:rsidRPr="007735CC">
        <w:rPr>
          <w:rFonts w:ascii="Maiandra GD" w:hAnsi="Maiandra GD"/>
          <w:sz w:val="22"/>
          <w:szCs w:val="22"/>
        </w:rPr>
        <w:lastRenderedPageBreak/>
        <w:t>27. In testing for unrecorded retirements of equipment, an auditor most likely will</w:t>
      </w:r>
    </w:p>
    <w:p w:rsidR="004F76D2" w:rsidRPr="007735CC" w:rsidRDefault="004F76D2" w:rsidP="001C5A7F">
      <w:pPr>
        <w:pStyle w:val="ListParagraph"/>
        <w:widowControl/>
        <w:numPr>
          <w:ilvl w:val="0"/>
          <w:numId w:val="25"/>
        </w:numPr>
        <w:spacing w:after="200" w:line="276" w:lineRule="auto"/>
        <w:contextualSpacing/>
        <w:rPr>
          <w:rFonts w:ascii="Maiandra GD" w:hAnsi="Maiandra GD"/>
        </w:rPr>
      </w:pPr>
      <w:r w:rsidRPr="007735CC">
        <w:rPr>
          <w:rFonts w:ascii="Maiandra GD" w:hAnsi="Maiandra GD"/>
        </w:rPr>
        <w:t>Select items of equipment from the accounting records and then locate them during the plant tour</w:t>
      </w:r>
    </w:p>
    <w:p w:rsidR="004F76D2" w:rsidRPr="007735CC" w:rsidRDefault="004F76D2" w:rsidP="001C5A7F">
      <w:pPr>
        <w:pStyle w:val="ListParagraph"/>
        <w:widowControl/>
        <w:numPr>
          <w:ilvl w:val="0"/>
          <w:numId w:val="25"/>
        </w:numPr>
        <w:spacing w:after="200" w:line="276" w:lineRule="auto"/>
        <w:contextualSpacing/>
        <w:rPr>
          <w:rFonts w:ascii="Maiandra GD" w:hAnsi="Maiandra GD"/>
        </w:rPr>
      </w:pPr>
      <w:r w:rsidRPr="007735CC">
        <w:rPr>
          <w:rFonts w:ascii="Maiandra GD" w:hAnsi="Maiandra GD"/>
        </w:rPr>
        <w:t>Compare depreciation journal entries with similar prior-year entries in search of fully depreciated equipment</w:t>
      </w:r>
    </w:p>
    <w:p w:rsidR="004F76D2" w:rsidRPr="007735CC" w:rsidRDefault="004F76D2" w:rsidP="001C5A7F">
      <w:pPr>
        <w:pStyle w:val="ListParagraph"/>
        <w:widowControl/>
        <w:numPr>
          <w:ilvl w:val="0"/>
          <w:numId w:val="25"/>
        </w:numPr>
        <w:spacing w:after="200" w:line="276" w:lineRule="auto"/>
        <w:contextualSpacing/>
        <w:rPr>
          <w:rFonts w:ascii="Maiandra GD" w:hAnsi="Maiandra GD"/>
        </w:rPr>
      </w:pPr>
      <w:r w:rsidRPr="007735CC">
        <w:rPr>
          <w:rFonts w:ascii="Maiandra GD" w:hAnsi="Maiandra GD"/>
        </w:rPr>
        <w:t>Inspect items of equipment observed during the plant tour and then trace them to the equipment master file</w:t>
      </w:r>
    </w:p>
    <w:p w:rsidR="004F76D2" w:rsidRPr="007735CC" w:rsidRDefault="004F76D2" w:rsidP="001C5A7F">
      <w:pPr>
        <w:pStyle w:val="ListParagraph"/>
        <w:widowControl/>
        <w:numPr>
          <w:ilvl w:val="0"/>
          <w:numId w:val="25"/>
        </w:numPr>
        <w:spacing w:after="200" w:line="276" w:lineRule="auto"/>
        <w:contextualSpacing/>
        <w:rPr>
          <w:rFonts w:ascii="Maiandra GD" w:hAnsi="Maiandra GD"/>
        </w:rPr>
      </w:pPr>
      <w:r w:rsidRPr="007735CC">
        <w:rPr>
          <w:rFonts w:ascii="Maiandra GD" w:hAnsi="Maiandra GD"/>
        </w:rPr>
        <w:t>Scan the journal for unusual equipment additions and excessive debits to repairs and maintenance expense.</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360"/>
        <w:rPr>
          <w:rFonts w:ascii="Maiandra GD" w:hAnsi="Maiandra GD"/>
          <w:sz w:val="22"/>
          <w:szCs w:val="22"/>
        </w:rPr>
      </w:pPr>
      <w:r w:rsidRPr="007735CC">
        <w:rPr>
          <w:rFonts w:ascii="Maiandra GD" w:hAnsi="Maiandra GD"/>
          <w:sz w:val="22"/>
          <w:szCs w:val="22"/>
        </w:rPr>
        <w:t>28.</w:t>
      </w:r>
      <w:r w:rsidR="00F30F8E" w:rsidRPr="007735CC">
        <w:rPr>
          <w:rFonts w:ascii="Maiandra GD" w:hAnsi="Maiandra GD"/>
          <w:sz w:val="22"/>
          <w:szCs w:val="22"/>
        </w:rPr>
        <w:t xml:space="preserve">  </w:t>
      </w:r>
      <w:r w:rsidRPr="007735CC">
        <w:rPr>
          <w:rFonts w:ascii="Maiandra GD" w:hAnsi="Maiandra GD"/>
          <w:sz w:val="22"/>
          <w:szCs w:val="22"/>
        </w:rPr>
        <w:t xml:space="preserve"> Analysis of which account is least likely to reveal evidence related to unrecorded retirement of equipment?</w:t>
      </w:r>
    </w:p>
    <w:p w:rsidR="004F76D2" w:rsidRPr="007735CC" w:rsidRDefault="004F76D2" w:rsidP="001C5A7F">
      <w:pPr>
        <w:pStyle w:val="ListParagraph"/>
        <w:widowControl/>
        <w:numPr>
          <w:ilvl w:val="0"/>
          <w:numId w:val="26"/>
        </w:numPr>
        <w:spacing w:after="200" w:line="276" w:lineRule="auto"/>
        <w:contextualSpacing/>
        <w:rPr>
          <w:rFonts w:ascii="Maiandra GD" w:hAnsi="Maiandra GD"/>
        </w:rPr>
      </w:pPr>
      <w:r w:rsidRPr="007735CC">
        <w:rPr>
          <w:rFonts w:ascii="Maiandra GD" w:hAnsi="Maiandra GD"/>
        </w:rPr>
        <w:t>Accumulated depreciation</w:t>
      </w:r>
    </w:p>
    <w:p w:rsidR="004F76D2" w:rsidRPr="007735CC" w:rsidRDefault="004F76D2" w:rsidP="001C5A7F">
      <w:pPr>
        <w:pStyle w:val="ListParagraph"/>
        <w:widowControl/>
        <w:numPr>
          <w:ilvl w:val="0"/>
          <w:numId w:val="26"/>
        </w:numPr>
        <w:spacing w:after="200" w:line="276" w:lineRule="auto"/>
        <w:contextualSpacing/>
        <w:rPr>
          <w:rFonts w:ascii="Maiandra GD" w:hAnsi="Maiandra GD"/>
        </w:rPr>
      </w:pPr>
      <w:r w:rsidRPr="007735CC">
        <w:rPr>
          <w:rFonts w:ascii="Maiandra GD" w:hAnsi="Maiandra GD"/>
        </w:rPr>
        <w:t>Insurance expense</w:t>
      </w:r>
    </w:p>
    <w:p w:rsidR="004F76D2" w:rsidRPr="007735CC" w:rsidRDefault="004F76D2" w:rsidP="001C5A7F">
      <w:pPr>
        <w:pStyle w:val="ListParagraph"/>
        <w:widowControl/>
        <w:numPr>
          <w:ilvl w:val="0"/>
          <w:numId w:val="26"/>
        </w:numPr>
        <w:spacing w:after="200" w:line="276" w:lineRule="auto"/>
        <w:contextualSpacing/>
        <w:rPr>
          <w:rFonts w:ascii="Maiandra GD" w:hAnsi="Maiandra GD"/>
        </w:rPr>
      </w:pPr>
      <w:r w:rsidRPr="007735CC">
        <w:rPr>
          <w:rFonts w:ascii="Maiandra GD" w:hAnsi="Maiandra GD"/>
        </w:rPr>
        <w:t>Property, plant and equipment</w:t>
      </w:r>
    </w:p>
    <w:p w:rsidR="004F76D2" w:rsidRPr="007735CC" w:rsidRDefault="004F76D2" w:rsidP="001C5A7F">
      <w:pPr>
        <w:pStyle w:val="ListParagraph"/>
        <w:widowControl/>
        <w:numPr>
          <w:ilvl w:val="0"/>
          <w:numId w:val="26"/>
        </w:numPr>
        <w:spacing w:after="200" w:line="276" w:lineRule="auto"/>
        <w:contextualSpacing/>
        <w:rPr>
          <w:rFonts w:ascii="Maiandra GD" w:hAnsi="Maiandra GD"/>
        </w:rPr>
      </w:pPr>
      <w:r w:rsidRPr="007735CC">
        <w:rPr>
          <w:rFonts w:ascii="Maiandra GD" w:hAnsi="Maiandra GD"/>
        </w:rPr>
        <w:t>Purchase returns and allowances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360"/>
        <w:rPr>
          <w:rFonts w:ascii="Maiandra GD" w:hAnsi="Maiandra GD"/>
          <w:sz w:val="22"/>
          <w:szCs w:val="22"/>
        </w:rPr>
      </w:pPr>
      <w:r w:rsidRPr="007735CC">
        <w:rPr>
          <w:rFonts w:ascii="Maiandra GD" w:hAnsi="Maiandra GD"/>
          <w:sz w:val="22"/>
          <w:szCs w:val="22"/>
        </w:rPr>
        <w:t>29.</w:t>
      </w:r>
      <w:r w:rsidR="00F30F8E" w:rsidRPr="007735CC">
        <w:rPr>
          <w:rFonts w:ascii="Maiandra GD" w:hAnsi="Maiandra GD"/>
          <w:sz w:val="22"/>
          <w:szCs w:val="22"/>
        </w:rPr>
        <w:t xml:space="preserve">  </w:t>
      </w:r>
      <w:r w:rsidRPr="007735CC">
        <w:rPr>
          <w:rFonts w:ascii="Maiandra GD" w:hAnsi="Maiandra GD"/>
          <w:sz w:val="22"/>
          <w:szCs w:val="22"/>
        </w:rPr>
        <w:t xml:space="preserve"> In connection with the audit of the prepaid insurance account, which of the following procedures is usually not performed by the auditor?</w:t>
      </w:r>
    </w:p>
    <w:p w:rsidR="004F76D2" w:rsidRPr="007735CC" w:rsidRDefault="004F76D2" w:rsidP="001C5A7F">
      <w:pPr>
        <w:pStyle w:val="ListParagraph"/>
        <w:widowControl/>
        <w:numPr>
          <w:ilvl w:val="0"/>
          <w:numId w:val="27"/>
        </w:numPr>
        <w:spacing w:after="200" w:line="276" w:lineRule="auto"/>
        <w:contextualSpacing/>
        <w:rPr>
          <w:rFonts w:ascii="Maiandra GD" w:hAnsi="Maiandra GD"/>
        </w:rPr>
      </w:pPr>
      <w:r w:rsidRPr="007735CC">
        <w:rPr>
          <w:rFonts w:ascii="Maiandra GD" w:hAnsi="Maiandra GD"/>
        </w:rPr>
        <w:t>Re-compute the portion of the premium that expired during the year</w:t>
      </w:r>
    </w:p>
    <w:p w:rsidR="004F76D2" w:rsidRPr="007735CC" w:rsidRDefault="004F76D2" w:rsidP="001C5A7F">
      <w:pPr>
        <w:pStyle w:val="ListParagraph"/>
        <w:widowControl/>
        <w:numPr>
          <w:ilvl w:val="0"/>
          <w:numId w:val="27"/>
        </w:numPr>
        <w:spacing w:after="200" w:line="276" w:lineRule="auto"/>
        <w:contextualSpacing/>
        <w:rPr>
          <w:rFonts w:ascii="Maiandra GD" w:hAnsi="Maiandra GD"/>
        </w:rPr>
      </w:pPr>
      <w:r w:rsidRPr="007735CC">
        <w:rPr>
          <w:rFonts w:ascii="Maiandra GD" w:hAnsi="Maiandra GD"/>
        </w:rPr>
        <w:t>Prepare experts of the insurance policies for audit documentation</w:t>
      </w:r>
    </w:p>
    <w:p w:rsidR="004F76D2" w:rsidRPr="007735CC" w:rsidRDefault="004F76D2" w:rsidP="001C5A7F">
      <w:pPr>
        <w:pStyle w:val="ListParagraph"/>
        <w:widowControl/>
        <w:numPr>
          <w:ilvl w:val="0"/>
          <w:numId w:val="27"/>
        </w:numPr>
        <w:spacing w:after="200" w:line="276" w:lineRule="auto"/>
        <w:contextualSpacing/>
        <w:rPr>
          <w:rFonts w:ascii="Maiandra GD" w:hAnsi="Maiandra GD"/>
        </w:rPr>
      </w:pPr>
      <w:r w:rsidRPr="007735CC">
        <w:rPr>
          <w:rFonts w:ascii="Maiandra GD" w:hAnsi="Maiandra GD"/>
        </w:rPr>
        <w:t>Confirm premium rates with an independent insurance broker</w:t>
      </w:r>
    </w:p>
    <w:p w:rsidR="004F76D2" w:rsidRPr="007735CC" w:rsidRDefault="004F76D2" w:rsidP="001C5A7F">
      <w:pPr>
        <w:pStyle w:val="ListParagraph"/>
        <w:widowControl/>
        <w:numPr>
          <w:ilvl w:val="0"/>
          <w:numId w:val="27"/>
        </w:numPr>
        <w:spacing w:after="200" w:line="276" w:lineRule="auto"/>
        <w:contextualSpacing/>
        <w:rPr>
          <w:rFonts w:ascii="Maiandra GD" w:hAnsi="Maiandra GD"/>
        </w:rPr>
      </w:pPr>
      <w:r w:rsidRPr="007735CC">
        <w:rPr>
          <w:rFonts w:ascii="Maiandra GD" w:hAnsi="Maiandra GD"/>
        </w:rPr>
        <w:t>Examine support for premium payments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360"/>
        <w:rPr>
          <w:rFonts w:ascii="Maiandra GD" w:hAnsi="Maiandra GD"/>
          <w:sz w:val="22"/>
          <w:szCs w:val="22"/>
        </w:rPr>
      </w:pPr>
      <w:r w:rsidRPr="007735CC">
        <w:rPr>
          <w:rFonts w:ascii="Maiandra GD" w:hAnsi="Maiandra GD"/>
          <w:sz w:val="22"/>
          <w:szCs w:val="22"/>
        </w:rPr>
        <w:t>30.</w:t>
      </w:r>
      <w:r w:rsidR="00F30F8E" w:rsidRPr="007735CC">
        <w:rPr>
          <w:rFonts w:ascii="Maiandra GD" w:hAnsi="Maiandra GD"/>
          <w:sz w:val="22"/>
          <w:szCs w:val="22"/>
        </w:rPr>
        <w:t xml:space="preserve"> </w:t>
      </w:r>
      <w:r w:rsidRPr="007735CC">
        <w:rPr>
          <w:rFonts w:ascii="Maiandra GD" w:hAnsi="Maiandra GD"/>
          <w:sz w:val="22"/>
          <w:szCs w:val="22"/>
        </w:rPr>
        <w:t xml:space="preserve"> Which of the following audit procedures is least likely to detect an unrecorded liability?</w:t>
      </w:r>
    </w:p>
    <w:p w:rsidR="004F76D2" w:rsidRPr="007735CC" w:rsidRDefault="004F76D2" w:rsidP="001C5A7F">
      <w:pPr>
        <w:pStyle w:val="ListParagraph"/>
        <w:widowControl/>
        <w:numPr>
          <w:ilvl w:val="0"/>
          <w:numId w:val="43"/>
        </w:numPr>
        <w:spacing w:after="200" w:line="276" w:lineRule="auto"/>
        <w:contextualSpacing/>
        <w:rPr>
          <w:rFonts w:ascii="Maiandra GD" w:hAnsi="Maiandra GD"/>
        </w:rPr>
      </w:pPr>
      <w:r w:rsidRPr="007735CC">
        <w:rPr>
          <w:rFonts w:ascii="Maiandra GD" w:hAnsi="Maiandra GD"/>
        </w:rPr>
        <w:t>Analysis and re-computation of interest expense</w:t>
      </w:r>
    </w:p>
    <w:p w:rsidR="004F76D2" w:rsidRPr="007735CC" w:rsidRDefault="004F76D2" w:rsidP="001C5A7F">
      <w:pPr>
        <w:pStyle w:val="ListParagraph"/>
        <w:widowControl/>
        <w:numPr>
          <w:ilvl w:val="0"/>
          <w:numId w:val="43"/>
        </w:numPr>
        <w:spacing w:after="200" w:line="276" w:lineRule="auto"/>
        <w:contextualSpacing/>
        <w:rPr>
          <w:rFonts w:ascii="Maiandra GD" w:hAnsi="Maiandra GD"/>
        </w:rPr>
      </w:pPr>
      <w:r w:rsidRPr="007735CC">
        <w:rPr>
          <w:rFonts w:ascii="Maiandra GD" w:hAnsi="Maiandra GD"/>
        </w:rPr>
        <w:t>Analysis and re-computation of depreciation expense</w:t>
      </w:r>
    </w:p>
    <w:p w:rsidR="004F76D2" w:rsidRPr="007735CC" w:rsidRDefault="004F76D2" w:rsidP="001C5A7F">
      <w:pPr>
        <w:pStyle w:val="ListParagraph"/>
        <w:widowControl/>
        <w:numPr>
          <w:ilvl w:val="0"/>
          <w:numId w:val="43"/>
        </w:numPr>
        <w:spacing w:after="200" w:line="276" w:lineRule="auto"/>
        <w:contextualSpacing/>
        <w:rPr>
          <w:rFonts w:ascii="Maiandra GD" w:hAnsi="Maiandra GD"/>
        </w:rPr>
      </w:pPr>
      <w:r w:rsidRPr="007735CC">
        <w:rPr>
          <w:rFonts w:ascii="Maiandra GD" w:hAnsi="Maiandra GD"/>
        </w:rPr>
        <w:t>Mailing of standard bank confirmation forms</w:t>
      </w:r>
    </w:p>
    <w:p w:rsidR="004F76D2" w:rsidRPr="007735CC" w:rsidRDefault="004F76D2" w:rsidP="001C5A7F">
      <w:pPr>
        <w:pStyle w:val="ListParagraph"/>
        <w:widowControl/>
        <w:numPr>
          <w:ilvl w:val="0"/>
          <w:numId w:val="43"/>
        </w:numPr>
        <w:spacing w:after="200" w:line="276" w:lineRule="auto"/>
        <w:contextualSpacing/>
        <w:rPr>
          <w:rFonts w:ascii="Maiandra GD" w:hAnsi="Maiandra GD"/>
        </w:rPr>
      </w:pPr>
      <w:r w:rsidRPr="007735CC">
        <w:rPr>
          <w:rFonts w:ascii="Maiandra GD" w:hAnsi="Maiandra GD"/>
        </w:rPr>
        <w:t>Reading of the minutes of meetings of the board of directors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31.  Which of the following best describes the independent auditor's approach to obtaining satisfaction concerning depreciation expense in the income statement?</w:t>
      </w:r>
    </w:p>
    <w:p w:rsidR="004F76D2" w:rsidRPr="007735CC" w:rsidRDefault="004F76D2" w:rsidP="001C5A7F">
      <w:pPr>
        <w:pStyle w:val="ListParagraph"/>
        <w:widowControl/>
        <w:numPr>
          <w:ilvl w:val="0"/>
          <w:numId w:val="44"/>
        </w:numPr>
        <w:spacing w:after="200" w:line="276" w:lineRule="auto"/>
        <w:contextualSpacing/>
        <w:rPr>
          <w:rFonts w:ascii="Maiandra GD" w:hAnsi="Maiandra GD"/>
        </w:rPr>
      </w:pPr>
      <w:r w:rsidRPr="007735CC">
        <w:rPr>
          <w:rFonts w:ascii="Maiandra GD" w:hAnsi="Maiandra GD"/>
        </w:rPr>
        <w:t>Verify the mathematical accuracy of the amounts charged to income as a result of depreciation expense</w:t>
      </w:r>
    </w:p>
    <w:p w:rsidR="004F76D2" w:rsidRPr="007735CC" w:rsidRDefault="004F76D2" w:rsidP="001C5A7F">
      <w:pPr>
        <w:pStyle w:val="ListParagraph"/>
        <w:widowControl/>
        <w:numPr>
          <w:ilvl w:val="0"/>
          <w:numId w:val="44"/>
        </w:numPr>
        <w:spacing w:after="200" w:line="276" w:lineRule="auto"/>
        <w:contextualSpacing/>
        <w:rPr>
          <w:rFonts w:ascii="Maiandra GD" w:hAnsi="Maiandra GD"/>
        </w:rPr>
      </w:pPr>
      <w:r w:rsidRPr="007735CC">
        <w:rPr>
          <w:rFonts w:ascii="Maiandra GD" w:hAnsi="Maiandra GD"/>
        </w:rPr>
        <w:lastRenderedPageBreak/>
        <w:t>Determine the method for computing depreciation expense and ascertain that it is in accordance with GAAP</w:t>
      </w:r>
    </w:p>
    <w:p w:rsidR="004F76D2" w:rsidRPr="007735CC" w:rsidRDefault="004F76D2" w:rsidP="001C5A7F">
      <w:pPr>
        <w:pStyle w:val="ListParagraph"/>
        <w:widowControl/>
        <w:numPr>
          <w:ilvl w:val="0"/>
          <w:numId w:val="44"/>
        </w:numPr>
        <w:spacing w:after="200" w:line="276" w:lineRule="auto"/>
        <w:contextualSpacing/>
        <w:rPr>
          <w:rFonts w:ascii="Maiandra GD" w:hAnsi="Maiandra GD"/>
        </w:rPr>
      </w:pPr>
      <w:r w:rsidRPr="007735CC">
        <w:rPr>
          <w:rFonts w:ascii="Maiandra GD" w:hAnsi="Maiandra GD"/>
        </w:rPr>
        <w:t>Reconcile the amount of depreciation expense to those amounts credited to accumulated depreciation accounts</w:t>
      </w:r>
    </w:p>
    <w:p w:rsidR="004F76D2" w:rsidRPr="007735CC" w:rsidRDefault="004F76D2" w:rsidP="001C5A7F">
      <w:pPr>
        <w:pStyle w:val="ListParagraph"/>
        <w:widowControl/>
        <w:numPr>
          <w:ilvl w:val="0"/>
          <w:numId w:val="44"/>
        </w:numPr>
        <w:spacing w:after="200" w:line="276" w:lineRule="auto"/>
        <w:contextualSpacing/>
        <w:rPr>
          <w:rFonts w:ascii="Maiandra GD" w:hAnsi="Maiandra GD"/>
        </w:rPr>
      </w:pPr>
      <w:r w:rsidRPr="007735CC">
        <w:rPr>
          <w:rFonts w:ascii="Maiandra GD" w:hAnsi="Maiandra GD"/>
        </w:rPr>
        <w:t>Establish the basis for depreciable assets and verify the depreciation expense</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32. Before expressing an opinion concerning the audit of income and expenses, the auditor will best proceed with the audit of the income statement by</w:t>
      </w:r>
    </w:p>
    <w:p w:rsidR="004F76D2" w:rsidRPr="007735CC" w:rsidRDefault="004F76D2" w:rsidP="001C5A7F">
      <w:pPr>
        <w:pStyle w:val="ListParagraph"/>
        <w:widowControl/>
        <w:numPr>
          <w:ilvl w:val="0"/>
          <w:numId w:val="45"/>
        </w:numPr>
        <w:spacing w:after="200" w:line="276" w:lineRule="auto"/>
        <w:contextualSpacing/>
        <w:rPr>
          <w:rFonts w:ascii="Maiandra GD" w:hAnsi="Maiandra GD"/>
        </w:rPr>
      </w:pPr>
      <w:r w:rsidRPr="007735CC">
        <w:rPr>
          <w:rFonts w:ascii="Maiandra GD" w:hAnsi="Maiandra GD"/>
        </w:rPr>
        <w:t>Applying a rigid measurement standard designed to test for understatement of net income</w:t>
      </w:r>
    </w:p>
    <w:p w:rsidR="004F76D2" w:rsidRPr="007735CC" w:rsidRDefault="004F76D2" w:rsidP="001C5A7F">
      <w:pPr>
        <w:pStyle w:val="ListParagraph"/>
        <w:widowControl/>
        <w:numPr>
          <w:ilvl w:val="0"/>
          <w:numId w:val="45"/>
        </w:numPr>
        <w:spacing w:after="200" w:line="276" w:lineRule="auto"/>
        <w:contextualSpacing/>
        <w:rPr>
          <w:rFonts w:ascii="Maiandra GD" w:hAnsi="Maiandra GD"/>
        </w:rPr>
      </w:pPr>
      <w:r w:rsidRPr="007735CC">
        <w:rPr>
          <w:rFonts w:ascii="Maiandra GD" w:hAnsi="Maiandra GD"/>
        </w:rPr>
        <w:t>Analyzing the beginning and ending balance sheet inventory amounts</w:t>
      </w:r>
    </w:p>
    <w:p w:rsidR="004F76D2" w:rsidRPr="007735CC" w:rsidRDefault="004F76D2" w:rsidP="001C5A7F">
      <w:pPr>
        <w:pStyle w:val="ListParagraph"/>
        <w:widowControl/>
        <w:numPr>
          <w:ilvl w:val="0"/>
          <w:numId w:val="45"/>
        </w:numPr>
        <w:spacing w:after="200" w:line="276" w:lineRule="auto"/>
        <w:contextualSpacing/>
        <w:rPr>
          <w:rFonts w:ascii="Maiandra GD" w:hAnsi="Maiandra GD"/>
        </w:rPr>
      </w:pPr>
      <w:r w:rsidRPr="007735CC">
        <w:rPr>
          <w:rFonts w:ascii="Maiandra GD" w:hAnsi="Maiandra GD"/>
        </w:rPr>
        <w:t>Making net income comparisons to published industry trends and ratios</w:t>
      </w:r>
    </w:p>
    <w:p w:rsidR="004F76D2" w:rsidRPr="007735CC" w:rsidRDefault="004F76D2" w:rsidP="001C5A7F">
      <w:pPr>
        <w:pStyle w:val="ListParagraph"/>
        <w:widowControl/>
        <w:numPr>
          <w:ilvl w:val="0"/>
          <w:numId w:val="45"/>
        </w:numPr>
        <w:spacing w:after="200" w:line="276" w:lineRule="auto"/>
        <w:contextualSpacing/>
        <w:rPr>
          <w:rFonts w:ascii="Maiandra GD" w:hAnsi="Maiandra GD"/>
        </w:rPr>
      </w:pPr>
      <w:r w:rsidRPr="007735CC">
        <w:rPr>
          <w:rFonts w:ascii="Maiandra GD" w:hAnsi="Maiandra GD"/>
        </w:rPr>
        <w:t>Auditing income statement accounts concurrently with the related balance sheet accounts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33. In a company with materials and supplies that include a great number of items, a fundamental deficiency in control requirements will be indicated if</w:t>
      </w:r>
    </w:p>
    <w:p w:rsidR="004F76D2" w:rsidRPr="007735CC" w:rsidRDefault="004F76D2" w:rsidP="001C5A7F">
      <w:pPr>
        <w:pStyle w:val="ListParagraph"/>
        <w:widowControl/>
        <w:numPr>
          <w:ilvl w:val="0"/>
          <w:numId w:val="46"/>
        </w:numPr>
        <w:spacing w:after="200" w:line="276" w:lineRule="auto"/>
        <w:contextualSpacing/>
        <w:rPr>
          <w:rFonts w:ascii="Maiandra GD" w:hAnsi="Maiandra GD"/>
        </w:rPr>
      </w:pPr>
      <w:r w:rsidRPr="007735CC">
        <w:rPr>
          <w:rFonts w:ascii="Maiandra GD" w:hAnsi="Maiandra GD"/>
        </w:rPr>
        <w:t>The cycle basis for physical inventory taking was to be used</w:t>
      </w:r>
    </w:p>
    <w:p w:rsidR="004F76D2" w:rsidRPr="007735CC" w:rsidRDefault="004F76D2" w:rsidP="001C5A7F">
      <w:pPr>
        <w:pStyle w:val="ListParagraph"/>
        <w:widowControl/>
        <w:numPr>
          <w:ilvl w:val="0"/>
          <w:numId w:val="46"/>
        </w:numPr>
        <w:spacing w:after="200" w:line="276" w:lineRule="auto"/>
        <w:contextualSpacing/>
        <w:rPr>
          <w:rFonts w:ascii="Maiandra GD" w:hAnsi="Maiandra GD"/>
        </w:rPr>
      </w:pPr>
      <w:r w:rsidRPr="007735CC">
        <w:rPr>
          <w:rFonts w:ascii="Maiandra GD" w:hAnsi="Maiandra GD"/>
        </w:rPr>
        <w:t>Minor supply items were to be expensed when acquired</w:t>
      </w:r>
    </w:p>
    <w:p w:rsidR="004F76D2" w:rsidRPr="007735CC" w:rsidRDefault="004F76D2" w:rsidP="001C5A7F">
      <w:pPr>
        <w:pStyle w:val="ListParagraph"/>
        <w:widowControl/>
        <w:numPr>
          <w:ilvl w:val="0"/>
          <w:numId w:val="46"/>
        </w:numPr>
        <w:spacing w:after="200" w:line="276" w:lineRule="auto"/>
        <w:contextualSpacing/>
        <w:rPr>
          <w:rFonts w:ascii="Maiandra GD" w:hAnsi="Maiandra GD"/>
        </w:rPr>
      </w:pPr>
      <w:r w:rsidRPr="007735CC">
        <w:rPr>
          <w:rFonts w:ascii="Maiandra GD" w:hAnsi="Maiandra GD"/>
        </w:rPr>
        <w:t>A perpetual inventory master file is not maintained for items of small value</w:t>
      </w:r>
    </w:p>
    <w:p w:rsidR="004F76D2" w:rsidRPr="007735CC" w:rsidRDefault="004F76D2" w:rsidP="001C5A7F">
      <w:pPr>
        <w:pStyle w:val="ListParagraph"/>
        <w:widowControl/>
        <w:numPr>
          <w:ilvl w:val="0"/>
          <w:numId w:val="46"/>
        </w:numPr>
        <w:spacing w:after="200" w:line="276" w:lineRule="auto"/>
        <w:contextualSpacing/>
        <w:rPr>
          <w:rFonts w:ascii="Maiandra GD" w:hAnsi="Maiandra GD"/>
        </w:rPr>
      </w:pPr>
      <w:r w:rsidRPr="007735CC">
        <w:rPr>
          <w:rFonts w:ascii="Maiandra GD" w:hAnsi="Maiandra GD"/>
        </w:rPr>
        <w:t>The storekeeping function were to be combined with production and record keeping</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34. For control purposes, the quantities of materials ordered may be omitted from the copy of the purchase order that is</w:t>
      </w:r>
    </w:p>
    <w:p w:rsidR="004F76D2" w:rsidRPr="007735CC" w:rsidRDefault="004F76D2" w:rsidP="001C5A7F">
      <w:pPr>
        <w:pStyle w:val="ListParagraph"/>
        <w:widowControl/>
        <w:numPr>
          <w:ilvl w:val="0"/>
          <w:numId w:val="47"/>
        </w:numPr>
        <w:spacing w:after="200" w:line="276" w:lineRule="auto"/>
        <w:contextualSpacing/>
        <w:rPr>
          <w:rFonts w:ascii="Maiandra GD" w:hAnsi="Maiandra GD"/>
        </w:rPr>
      </w:pPr>
      <w:r w:rsidRPr="007735CC">
        <w:rPr>
          <w:rFonts w:ascii="Maiandra GD" w:hAnsi="Maiandra GD"/>
        </w:rPr>
        <w:t>Returned to the requestor</w:t>
      </w:r>
    </w:p>
    <w:p w:rsidR="004F76D2" w:rsidRPr="007735CC" w:rsidRDefault="004F76D2" w:rsidP="001C5A7F">
      <w:pPr>
        <w:pStyle w:val="ListParagraph"/>
        <w:widowControl/>
        <w:numPr>
          <w:ilvl w:val="0"/>
          <w:numId w:val="47"/>
        </w:numPr>
        <w:spacing w:after="200" w:line="276" w:lineRule="auto"/>
        <w:contextualSpacing/>
        <w:rPr>
          <w:rFonts w:ascii="Maiandra GD" w:hAnsi="Maiandra GD"/>
        </w:rPr>
      </w:pPr>
      <w:r w:rsidRPr="007735CC">
        <w:rPr>
          <w:rFonts w:ascii="Maiandra GD" w:hAnsi="Maiandra GD"/>
        </w:rPr>
        <w:t>Forwarded to the receiving department</w:t>
      </w:r>
    </w:p>
    <w:p w:rsidR="004F76D2" w:rsidRPr="007735CC" w:rsidRDefault="004F76D2" w:rsidP="001C5A7F">
      <w:pPr>
        <w:pStyle w:val="ListParagraph"/>
        <w:widowControl/>
        <w:numPr>
          <w:ilvl w:val="0"/>
          <w:numId w:val="47"/>
        </w:numPr>
        <w:spacing w:after="200" w:line="276" w:lineRule="auto"/>
        <w:contextualSpacing/>
        <w:rPr>
          <w:rFonts w:ascii="Maiandra GD" w:hAnsi="Maiandra GD"/>
        </w:rPr>
      </w:pPr>
      <w:r w:rsidRPr="007735CC">
        <w:rPr>
          <w:rFonts w:ascii="Maiandra GD" w:hAnsi="Maiandra GD"/>
        </w:rPr>
        <w:t>Forwarded to the accounting department</w:t>
      </w:r>
    </w:p>
    <w:p w:rsidR="004F76D2" w:rsidRPr="007735CC" w:rsidRDefault="004F76D2" w:rsidP="001C5A7F">
      <w:pPr>
        <w:pStyle w:val="ListParagraph"/>
        <w:widowControl/>
        <w:numPr>
          <w:ilvl w:val="0"/>
          <w:numId w:val="47"/>
        </w:numPr>
        <w:spacing w:after="200" w:line="276" w:lineRule="auto"/>
        <w:contextualSpacing/>
        <w:rPr>
          <w:rFonts w:ascii="Maiandra GD" w:hAnsi="Maiandra GD"/>
        </w:rPr>
      </w:pPr>
      <w:r w:rsidRPr="007735CC">
        <w:rPr>
          <w:rFonts w:ascii="Maiandra GD" w:hAnsi="Maiandra GD"/>
        </w:rPr>
        <w:t>Retained in the purchasing department's files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35. Which of the following procedures will best detect the theft of valuable items from an inventory that consists of hundreds of different items selling for $1 to $10 and a few items selling for hundreds of dollars?</w:t>
      </w:r>
    </w:p>
    <w:p w:rsidR="004F76D2" w:rsidRPr="007735CC" w:rsidRDefault="004F76D2" w:rsidP="001C5A7F">
      <w:pPr>
        <w:pStyle w:val="ListParagraph"/>
        <w:widowControl/>
        <w:numPr>
          <w:ilvl w:val="0"/>
          <w:numId w:val="48"/>
        </w:numPr>
        <w:spacing w:after="200" w:line="276" w:lineRule="auto"/>
        <w:contextualSpacing/>
        <w:rPr>
          <w:rFonts w:ascii="Maiandra GD" w:hAnsi="Maiandra GD"/>
        </w:rPr>
      </w:pPr>
      <w:r w:rsidRPr="007735CC">
        <w:rPr>
          <w:rFonts w:ascii="Maiandra GD" w:hAnsi="Maiandra GD"/>
        </w:rPr>
        <w:t>Maintain a perpetual inventory master file of only the more valuable items with frequent periodic verification of the validity of the perpetual</w:t>
      </w:r>
    </w:p>
    <w:p w:rsidR="004F76D2" w:rsidRPr="007735CC" w:rsidRDefault="004F76D2" w:rsidP="001C5A7F">
      <w:pPr>
        <w:pStyle w:val="ListParagraph"/>
        <w:widowControl/>
        <w:numPr>
          <w:ilvl w:val="0"/>
          <w:numId w:val="48"/>
        </w:numPr>
        <w:spacing w:after="200" w:line="276" w:lineRule="auto"/>
        <w:contextualSpacing/>
        <w:rPr>
          <w:rFonts w:ascii="Maiandra GD" w:hAnsi="Maiandra GD"/>
        </w:rPr>
      </w:pPr>
      <w:r w:rsidRPr="007735CC">
        <w:rPr>
          <w:rFonts w:ascii="Maiandra GD" w:hAnsi="Maiandra GD"/>
        </w:rPr>
        <w:lastRenderedPageBreak/>
        <w:t>Have an independent CPA firm prepares an internal control report on the effectiveness of the administrative and accounting controls over inventory</w:t>
      </w:r>
    </w:p>
    <w:p w:rsidR="004F76D2" w:rsidRPr="007735CC" w:rsidRDefault="004F76D2" w:rsidP="001C5A7F">
      <w:pPr>
        <w:pStyle w:val="ListParagraph"/>
        <w:widowControl/>
        <w:numPr>
          <w:ilvl w:val="0"/>
          <w:numId w:val="48"/>
        </w:numPr>
        <w:spacing w:after="200" w:line="276" w:lineRule="auto"/>
        <w:contextualSpacing/>
        <w:rPr>
          <w:rFonts w:ascii="Maiandra GD" w:hAnsi="Maiandra GD"/>
        </w:rPr>
      </w:pPr>
      <w:r w:rsidRPr="007735CC">
        <w:rPr>
          <w:rFonts w:ascii="Maiandra GD" w:hAnsi="Maiandra GD"/>
        </w:rPr>
        <w:t>Have a separate warehouse space for the more valuable items with sequentially numbered tags</w:t>
      </w:r>
    </w:p>
    <w:p w:rsidR="004F76D2" w:rsidRPr="007735CC" w:rsidRDefault="004F76D2" w:rsidP="001C5A7F">
      <w:pPr>
        <w:pStyle w:val="ListParagraph"/>
        <w:widowControl/>
        <w:numPr>
          <w:ilvl w:val="0"/>
          <w:numId w:val="48"/>
        </w:numPr>
        <w:spacing w:after="200" w:line="276" w:lineRule="auto"/>
        <w:contextualSpacing/>
        <w:rPr>
          <w:rFonts w:ascii="Maiandra GD" w:hAnsi="Maiandra GD"/>
        </w:rPr>
      </w:pPr>
      <w:r w:rsidRPr="007735CC">
        <w:rPr>
          <w:rFonts w:ascii="Maiandra GD" w:hAnsi="Maiandra GD"/>
        </w:rPr>
        <w:t>Require an authorized officer's signature on all requisitions for the more valuable items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426"/>
        <w:rPr>
          <w:rFonts w:ascii="Maiandra GD" w:hAnsi="Maiandra GD"/>
          <w:sz w:val="22"/>
          <w:szCs w:val="22"/>
        </w:rPr>
      </w:pPr>
      <w:r w:rsidRPr="007735CC">
        <w:rPr>
          <w:rFonts w:ascii="Maiandra GD" w:hAnsi="Maiandra GD"/>
          <w:sz w:val="22"/>
          <w:szCs w:val="22"/>
        </w:rPr>
        <w:t>36.</w:t>
      </w:r>
      <w:r w:rsidR="001C5A7F" w:rsidRPr="007735CC">
        <w:rPr>
          <w:rFonts w:ascii="Maiandra GD" w:hAnsi="Maiandra GD"/>
          <w:sz w:val="22"/>
          <w:szCs w:val="22"/>
        </w:rPr>
        <w:t xml:space="preserve"> </w:t>
      </w:r>
      <w:r w:rsidRPr="007735CC">
        <w:rPr>
          <w:rFonts w:ascii="Maiandra GD" w:hAnsi="Maiandra GD"/>
          <w:sz w:val="22"/>
          <w:szCs w:val="22"/>
        </w:rPr>
        <w:t xml:space="preserve"> When an auditor tests a client's cost accounting records, the auditor's tests are primarily designed to determine that</w:t>
      </w:r>
    </w:p>
    <w:p w:rsidR="004F76D2" w:rsidRPr="007735CC" w:rsidRDefault="004F76D2" w:rsidP="001C5A7F">
      <w:pPr>
        <w:pStyle w:val="ListParagraph"/>
        <w:widowControl/>
        <w:numPr>
          <w:ilvl w:val="0"/>
          <w:numId w:val="28"/>
        </w:numPr>
        <w:spacing w:after="200" w:line="276" w:lineRule="auto"/>
        <w:contextualSpacing/>
        <w:rPr>
          <w:rFonts w:ascii="Maiandra GD" w:hAnsi="Maiandra GD"/>
        </w:rPr>
      </w:pPr>
      <w:r w:rsidRPr="007735CC">
        <w:rPr>
          <w:rFonts w:ascii="Maiandra GD" w:hAnsi="Maiandra GD"/>
        </w:rPr>
        <w:t>Costs have been correctly assigned to finished goods, work-in-process, and cost of goods sold</w:t>
      </w:r>
    </w:p>
    <w:p w:rsidR="004F76D2" w:rsidRPr="007735CC" w:rsidRDefault="004F76D2" w:rsidP="001C5A7F">
      <w:pPr>
        <w:pStyle w:val="ListParagraph"/>
        <w:widowControl/>
        <w:numPr>
          <w:ilvl w:val="0"/>
          <w:numId w:val="28"/>
        </w:numPr>
        <w:spacing w:after="200" w:line="276" w:lineRule="auto"/>
        <w:contextualSpacing/>
        <w:rPr>
          <w:rFonts w:ascii="Maiandra GD" w:hAnsi="Maiandra GD"/>
        </w:rPr>
      </w:pPr>
      <w:r w:rsidRPr="007735CC">
        <w:rPr>
          <w:rFonts w:ascii="Maiandra GD" w:hAnsi="Maiandra GD"/>
        </w:rPr>
        <w:t>Quantities on hand have been computed based on acceptable cost account techniques that reasonable approximate actual quantities on hand</w:t>
      </w:r>
    </w:p>
    <w:p w:rsidR="004F76D2" w:rsidRPr="007735CC" w:rsidRDefault="004F76D2" w:rsidP="001C5A7F">
      <w:pPr>
        <w:pStyle w:val="ListParagraph"/>
        <w:widowControl/>
        <w:numPr>
          <w:ilvl w:val="0"/>
          <w:numId w:val="28"/>
        </w:numPr>
        <w:spacing w:after="200" w:line="276" w:lineRule="auto"/>
        <w:contextualSpacing/>
        <w:rPr>
          <w:rFonts w:ascii="Maiandra GD" w:hAnsi="Maiandra GD"/>
        </w:rPr>
      </w:pPr>
      <w:r w:rsidRPr="007735CC">
        <w:rPr>
          <w:rFonts w:ascii="Maiandra GD" w:hAnsi="Maiandra GD"/>
        </w:rPr>
        <w:t>Physical inventories are in substantial agreement with book inventories</w:t>
      </w:r>
    </w:p>
    <w:p w:rsidR="004F76D2" w:rsidRPr="007735CC" w:rsidRDefault="004F76D2" w:rsidP="001C5A7F">
      <w:pPr>
        <w:pStyle w:val="ListParagraph"/>
        <w:widowControl/>
        <w:numPr>
          <w:ilvl w:val="0"/>
          <w:numId w:val="28"/>
        </w:numPr>
        <w:spacing w:after="200" w:line="276" w:lineRule="auto"/>
        <w:contextualSpacing/>
        <w:rPr>
          <w:rFonts w:ascii="Maiandra GD" w:hAnsi="Maiandra GD"/>
        </w:rPr>
      </w:pPr>
      <w:r w:rsidRPr="007735CC">
        <w:rPr>
          <w:rFonts w:ascii="Maiandra GD" w:hAnsi="Maiandra GD"/>
        </w:rPr>
        <w:t>The internal controls are in accordance with generally accepted accounting principles and are functioning as planned</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37. The accuracy of perpetual inventory master files may be established, in part, by comparing perpetual inventory records with</w:t>
      </w:r>
    </w:p>
    <w:p w:rsidR="004F76D2" w:rsidRPr="007735CC" w:rsidRDefault="004F76D2" w:rsidP="001C5A7F">
      <w:pPr>
        <w:pStyle w:val="ListParagraph"/>
        <w:widowControl/>
        <w:numPr>
          <w:ilvl w:val="0"/>
          <w:numId w:val="29"/>
        </w:numPr>
        <w:spacing w:after="200" w:line="276" w:lineRule="auto"/>
        <w:contextualSpacing/>
        <w:rPr>
          <w:rFonts w:ascii="Maiandra GD" w:hAnsi="Maiandra GD"/>
        </w:rPr>
      </w:pPr>
      <w:r w:rsidRPr="007735CC">
        <w:rPr>
          <w:rFonts w:ascii="Maiandra GD" w:hAnsi="Maiandra GD"/>
        </w:rPr>
        <w:t>Purchase requisitions</w:t>
      </w:r>
    </w:p>
    <w:p w:rsidR="004F76D2" w:rsidRPr="007735CC" w:rsidRDefault="004F76D2" w:rsidP="001C5A7F">
      <w:pPr>
        <w:pStyle w:val="ListParagraph"/>
        <w:widowControl/>
        <w:numPr>
          <w:ilvl w:val="0"/>
          <w:numId w:val="29"/>
        </w:numPr>
        <w:spacing w:after="200" w:line="276" w:lineRule="auto"/>
        <w:contextualSpacing/>
        <w:rPr>
          <w:rFonts w:ascii="Maiandra GD" w:hAnsi="Maiandra GD"/>
        </w:rPr>
      </w:pPr>
      <w:r w:rsidRPr="007735CC">
        <w:rPr>
          <w:rFonts w:ascii="Maiandra GD" w:hAnsi="Maiandra GD"/>
        </w:rPr>
        <w:t>Receiving reports</w:t>
      </w:r>
    </w:p>
    <w:p w:rsidR="004F76D2" w:rsidRPr="007735CC" w:rsidRDefault="004F76D2" w:rsidP="001C5A7F">
      <w:pPr>
        <w:pStyle w:val="ListParagraph"/>
        <w:widowControl/>
        <w:numPr>
          <w:ilvl w:val="0"/>
          <w:numId w:val="29"/>
        </w:numPr>
        <w:spacing w:after="200" w:line="276" w:lineRule="auto"/>
        <w:contextualSpacing/>
        <w:rPr>
          <w:rFonts w:ascii="Maiandra GD" w:hAnsi="Maiandra GD"/>
        </w:rPr>
      </w:pPr>
      <w:r w:rsidRPr="007735CC">
        <w:rPr>
          <w:rFonts w:ascii="Maiandra GD" w:hAnsi="Maiandra GD"/>
        </w:rPr>
        <w:t>Purchase orders</w:t>
      </w:r>
    </w:p>
    <w:p w:rsidR="004F76D2" w:rsidRPr="007735CC" w:rsidRDefault="004F76D2" w:rsidP="001C5A7F">
      <w:pPr>
        <w:pStyle w:val="ListParagraph"/>
        <w:widowControl/>
        <w:numPr>
          <w:ilvl w:val="0"/>
          <w:numId w:val="29"/>
        </w:numPr>
        <w:spacing w:after="200" w:line="276" w:lineRule="auto"/>
        <w:contextualSpacing/>
        <w:rPr>
          <w:rFonts w:ascii="Maiandra GD" w:hAnsi="Maiandra GD"/>
        </w:rPr>
      </w:pPr>
      <w:r w:rsidRPr="007735CC">
        <w:rPr>
          <w:rFonts w:ascii="Maiandra GD" w:hAnsi="Maiandra GD"/>
        </w:rPr>
        <w:t>Vendor payments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38. When evaluating inventory controls with respect to segregation of duties, a CPA will be less likely to</w:t>
      </w:r>
    </w:p>
    <w:p w:rsidR="004F76D2" w:rsidRPr="007735CC" w:rsidRDefault="004F76D2" w:rsidP="001C5A7F">
      <w:pPr>
        <w:pStyle w:val="ListParagraph"/>
        <w:widowControl/>
        <w:numPr>
          <w:ilvl w:val="0"/>
          <w:numId w:val="30"/>
        </w:numPr>
        <w:spacing w:after="200" w:line="276" w:lineRule="auto"/>
        <w:contextualSpacing/>
        <w:rPr>
          <w:rFonts w:ascii="Maiandra GD" w:hAnsi="Maiandra GD"/>
        </w:rPr>
      </w:pPr>
      <w:r w:rsidRPr="007735CC">
        <w:rPr>
          <w:rFonts w:ascii="Maiandra GD" w:hAnsi="Maiandra GD"/>
        </w:rPr>
        <w:t>Make inquiries</w:t>
      </w:r>
    </w:p>
    <w:p w:rsidR="004F76D2" w:rsidRPr="007735CC" w:rsidRDefault="004F76D2" w:rsidP="001C5A7F">
      <w:pPr>
        <w:pStyle w:val="ListParagraph"/>
        <w:widowControl/>
        <w:numPr>
          <w:ilvl w:val="0"/>
          <w:numId w:val="30"/>
        </w:numPr>
        <w:spacing w:after="200" w:line="276" w:lineRule="auto"/>
        <w:contextualSpacing/>
        <w:rPr>
          <w:rFonts w:ascii="Maiandra GD" w:hAnsi="Maiandra GD"/>
        </w:rPr>
      </w:pPr>
      <w:r w:rsidRPr="007735CC">
        <w:rPr>
          <w:rFonts w:ascii="Maiandra GD" w:hAnsi="Maiandra GD"/>
        </w:rPr>
        <w:t>Inspect documents</w:t>
      </w:r>
    </w:p>
    <w:p w:rsidR="004F76D2" w:rsidRPr="007735CC" w:rsidRDefault="004F76D2" w:rsidP="001C5A7F">
      <w:pPr>
        <w:pStyle w:val="ListParagraph"/>
        <w:widowControl/>
        <w:numPr>
          <w:ilvl w:val="0"/>
          <w:numId w:val="30"/>
        </w:numPr>
        <w:spacing w:after="200" w:line="276" w:lineRule="auto"/>
        <w:contextualSpacing/>
        <w:rPr>
          <w:rFonts w:ascii="Maiandra GD" w:hAnsi="Maiandra GD"/>
        </w:rPr>
      </w:pPr>
      <w:r w:rsidRPr="007735CC">
        <w:rPr>
          <w:rFonts w:ascii="Maiandra GD" w:hAnsi="Maiandra GD"/>
        </w:rPr>
        <w:t>Observe procedures</w:t>
      </w:r>
    </w:p>
    <w:p w:rsidR="004F76D2" w:rsidRPr="007735CC" w:rsidRDefault="004F76D2" w:rsidP="001C5A7F">
      <w:pPr>
        <w:pStyle w:val="ListParagraph"/>
        <w:widowControl/>
        <w:numPr>
          <w:ilvl w:val="0"/>
          <w:numId w:val="30"/>
        </w:numPr>
        <w:spacing w:after="200" w:line="276" w:lineRule="auto"/>
        <w:contextualSpacing/>
        <w:rPr>
          <w:rFonts w:ascii="Maiandra GD" w:hAnsi="Maiandra GD"/>
        </w:rPr>
      </w:pPr>
      <w:r w:rsidRPr="007735CC">
        <w:rPr>
          <w:rFonts w:ascii="Maiandra GD" w:hAnsi="Maiandra GD"/>
        </w:rPr>
        <w:t>Consider policy and procedure manuals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39. An auditor will be most likely to learn of slow-moving inventory through</w:t>
      </w:r>
    </w:p>
    <w:p w:rsidR="004F76D2" w:rsidRPr="007735CC" w:rsidRDefault="004F76D2" w:rsidP="001C5A7F">
      <w:pPr>
        <w:pStyle w:val="ListParagraph"/>
        <w:widowControl/>
        <w:numPr>
          <w:ilvl w:val="0"/>
          <w:numId w:val="34"/>
        </w:numPr>
        <w:spacing w:after="200" w:line="276" w:lineRule="auto"/>
        <w:contextualSpacing/>
        <w:rPr>
          <w:rFonts w:ascii="Maiandra GD" w:hAnsi="Maiandra GD"/>
        </w:rPr>
      </w:pPr>
      <w:r w:rsidRPr="007735CC">
        <w:rPr>
          <w:rFonts w:ascii="Maiandra GD" w:hAnsi="Maiandra GD"/>
        </w:rPr>
        <w:t>Inquiry of sales personnel</w:t>
      </w:r>
    </w:p>
    <w:p w:rsidR="004F76D2" w:rsidRPr="007735CC" w:rsidRDefault="004F76D2" w:rsidP="001C5A7F">
      <w:pPr>
        <w:pStyle w:val="ListParagraph"/>
        <w:widowControl/>
        <w:numPr>
          <w:ilvl w:val="0"/>
          <w:numId w:val="34"/>
        </w:numPr>
        <w:spacing w:after="200" w:line="276" w:lineRule="auto"/>
        <w:contextualSpacing/>
        <w:rPr>
          <w:rFonts w:ascii="Maiandra GD" w:hAnsi="Maiandra GD"/>
        </w:rPr>
      </w:pPr>
      <w:r w:rsidRPr="007735CC">
        <w:rPr>
          <w:rFonts w:ascii="Maiandra GD" w:hAnsi="Maiandra GD"/>
        </w:rPr>
        <w:t>Inquiry of store personnel</w:t>
      </w:r>
    </w:p>
    <w:p w:rsidR="004F76D2" w:rsidRPr="007735CC" w:rsidRDefault="004F76D2" w:rsidP="001C5A7F">
      <w:pPr>
        <w:pStyle w:val="ListParagraph"/>
        <w:widowControl/>
        <w:numPr>
          <w:ilvl w:val="0"/>
          <w:numId w:val="34"/>
        </w:numPr>
        <w:spacing w:after="200" w:line="276" w:lineRule="auto"/>
        <w:contextualSpacing/>
        <w:rPr>
          <w:rFonts w:ascii="Maiandra GD" w:hAnsi="Maiandra GD"/>
        </w:rPr>
      </w:pPr>
      <w:r w:rsidRPr="007735CC">
        <w:rPr>
          <w:rFonts w:ascii="Maiandra GD" w:hAnsi="Maiandra GD"/>
        </w:rPr>
        <w:lastRenderedPageBreak/>
        <w:t>Physical observation of inventory</w:t>
      </w:r>
    </w:p>
    <w:p w:rsidR="004F76D2" w:rsidRPr="007735CC" w:rsidRDefault="004F76D2" w:rsidP="001C5A7F">
      <w:pPr>
        <w:pStyle w:val="ListParagraph"/>
        <w:widowControl/>
        <w:numPr>
          <w:ilvl w:val="0"/>
          <w:numId w:val="34"/>
        </w:numPr>
        <w:spacing w:after="200" w:line="276" w:lineRule="auto"/>
        <w:contextualSpacing/>
        <w:rPr>
          <w:rFonts w:ascii="Maiandra GD" w:hAnsi="Maiandra GD"/>
        </w:rPr>
      </w:pPr>
      <w:r w:rsidRPr="007735CC">
        <w:rPr>
          <w:rFonts w:ascii="Maiandra GD" w:hAnsi="Maiandra GD"/>
        </w:rPr>
        <w:t>Review of perpetual inventory mater files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40. An inventory turnover analysis is useful to the auditor because it may detect</w:t>
      </w:r>
    </w:p>
    <w:p w:rsidR="004F76D2" w:rsidRPr="007735CC" w:rsidRDefault="004F76D2" w:rsidP="001C5A7F">
      <w:pPr>
        <w:pStyle w:val="ListParagraph"/>
        <w:widowControl/>
        <w:numPr>
          <w:ilvl w:val="0"/>
          <w:numId w:val="33"/>
        </w:numPr>
        <w:spacing w:after="200" w:line="276" w:lineRule="auto"/>
        <w:contextualSpacing/>
        <w:rPr>
          <w:rFonts w:ascii="Maiandra GD" w:hAnsi="Maiandra GD"/>
        </w:rPr>
      </w:pPr>
      <w:r w:rsidRPr="007735CC">
        <w:rPr>
          <w:rFonts w:ascii="Maiandra GD" w:hAnsi="Maiandra GD"/>
        </w:rPr>
        <w:t>Inadequacies in inventory pricing</w:t>
      </w:r>
    </w:p>
    <w:p w:rsidR="004F76D2" w:rsidRPr="007735CC" w:rsidRDefault="004F76D2" w:rsidP="001C5A7F">
      <w:pPr>
        <w:pStyle w:val="ListParagraph"/>
        <w:widowControl/>
        <w:numPr>
          <w:ilvl w:val="0"/>
          <w:numId w:val="33"/>
        </w:numPr>
        <w:spacing w:after="200" w:line="276" w:lineRule="auto"/>
        <w:contextualSpacing/>
        <w:rPr>
          <w:rFonts w:ascii="Maiandra GD" w:hAnsi="Maiandra GD"/>
        </w:rPr>
      </w:pPr>
      <w:r w:rsidRPr="007735CC">
        <w:rPr>
          <w:rFonts w:ascii="Maiandra GD" w:hAnsi="Maiandra GD"/>
        </w:rPr>
        <w:t>Methods of avoiding cyclical holding costs</w:t>
      </w:r>
    </w:p>
    <w:p w:rsidR="004F76D2" w:rsidRPr="007735CC" w:rsidRDefault="004F76D2" w:rsidP="001C5A7F">
      <w:pPr>
        <w:pStyle w:val="ListParagraph"/>
        <w:widowControl/>
        <w:numPr>
          <w:ilvl w:val="0"/>
          <w:numId w:val="33"/>
        </w:numPr>
        <w:spacing w:after="200" w:line="276" w:lineRule="auto"/>
        <w:contextualSpacing/>
        <w:rPr>
          <w:rFonts w:ascii="Maiandra GD" w:hAnsi="Maiandra GD"/>
        </w:rPr>
      </w:pPr>
      <w:r w:rsidRPr="007735CC">
        <w:rPr>
          <w:rFonts w:ascii="Maiandra GD" w:hAnsi="Maiandra GD"/>
        </w:rPr>
        <w:t>The existence of obsolete merchandise</w:t>
      </w:r>
    </w:p>
    <w:p w:rsidR="004F76D2" w:rsidRPr="007735CC" w:rsidRDefault="004F76D2" w:rsidP="001C5A7F">
      <w:pPr>
        <w:pStyle w:val="ListParagraph"/>
        <w:widowControl/>
        <w:numPr>
          <w:ilvl w:val="0"/>
          <w:numId w:val="33"/>
        </w:numPr>
        <w:spacing w:after="200" w:line="276" w:lineRule="auto"/>
        <w:contextualSpacing/>
        <w:rPr>
          <w:rFonts w:ascii="Maiandra GD" w:hAnsi="Maiandra GD"/>
        </w:rPr>
      </w:pPr>
      <w:r w:rsidRPr="007735CC">
        <w:rPr>
          <w:rFonts w:ascii="Maiandra GD" w:hAnsi="Maiandra GD"/>
        </w:rPr>
        <w:t>The optimum automatic reorder points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41. A CPA auditing inventory may appropriately apply attributes sampling to estimate the</w:t>
      </w:r>
    </w:p>
    <w:p w:rsidR="004F76D2" w:rsidRPr="007735CC" w:rsidRDefault="004F76D2" w:rsidP="001C5A7F">
      <w:pPr>
        <w:pStyle w:val="ListParagraph"/>
        <w:widowControl/>
        <w:numPr>
          <w:ilvl w:val="0"/>
          <w:numId w:val="31"/>
        </w:numPr>
        <w:spacing w:after="200" w:line="276" w:lineRule="auto"/>
        <w:contextualSpacing/>
        <w:rPr>
          <w:rFonts w:ascii="Maiandra GD" w:hAnsi="Maiandra GD"/>
        </w:rPr>
      </w:pPr>
      <w:r w:rsidRPr="007735CC">
        <w:rPr>
          <w:rFonts w:ascii="Maiandra GD" w:hAnsi="Maiandra GD"/>
        </w:rPr>
        <w:t>Average price of inventory items</w:t>
      </w:r>
    </w:p>
    <w:p w:rsidR="004F76D2" w:rsidRPr="007735CC" w:rsidRDefault="004F76D2" w:rsidP="001C5A7F">
      <w:pPr>
        <w:pStyle w:val="ListParagraph"/>
        <w:widowControl/>
        <w:numPr>
          <w:ilvl w:val="0"/>
          <w:numId w:val="31"/>
        </w:numPr>
        <w:spacing w:after="200" w:line="276" w:lineRule="auto"/>
        <w:contextualSpacing/>
        <w:rPr>
          <w:rFonts w:ascii="Maiandra GD" w:hAnsi="Maiandra GD"/>
        </w:rPr>
      </w:pPr>
      <w:r w:rsidRPr="007735CC">
        <w:rPr>
          <w:rFonts w:ascii="Maiandra GD" w:hAnsi="Maiandra GD"/>
        </w:rPr>
        <w:t>Percentage of slow-moving inventory items</w:t>
      </w:r>
    </w:p>
    <w:p w:rsidR="004F76D2" w:rsidRPr="007735CC" w:rsidRDefault="004F76D2" w:rsidP="001C5A7F">
      <w:pPr>
        <w:pStyle w:val="ListParagraph"/>
        <w:widowControl/>
        <w:numPr>
          <w:ilvl w:val="0"/>
          <w:numId w:val="31"/>
        </w:numPr>
        <w:spacing w:after="200" w:line="276" w:lineRule="auto"/>
        <w:contextualSpacing/>
        <w:rPr>
          <w:rFonts w:ascii="Maiandra GD" w:hAnsi="Maiandra GD"/>
        </w:rPr>
      </w:pPr>
      <w:r w:rsidRPr="007735CC">
        <w:rPr>
          <w:rFonts w:ascii="Maiandra GD" w:hAnsi="Maiandra GD"/>
        </w:rPr>
        <w:t>Dollar value of inventory</w:t>
      </w:r>
    </w:p>
    <w:p w:rsidR="004F76D2" w:rsidRPr="007735CC" w:rsidRDefault="004F76D2" w:rsidP="001C5A7F">
      <w:pPr>
        <w:pStyle w:val="ListParagraph"/>
        <w:widowControl/>
        <w:numPr>
          <w:ilvl w:val="0"/>
          <w:numId w:val="31"/>
        </w:numPr>
        <w:spacing w:after="200" w:line="276" w:lineRule="auto"/>
        <w:contextualSpacing/>
        <w:rPr>
          <w:rFonts w:ascii="Maiandra GD" w:hAnsi="Maiandra GD"/>
        </w:rPr>
      </w:pPr>
      <w:r w:rsidRPr="007735CC">
        <w:rPr>
          <w:rFonts w:ascii="Maiandra GD" w:hAnsi="Maiandra GD"/>
        </w:rPr>
        <w:t>Physical quantity of inventory items</w:t>
      </w:r>
    </w:p>
    <w:p w:rsidR="004F76D2" w:rsidRPr="007735CC" w:rsidRDefault="004F76D2" w:rsidP="001C5A7F">
      <w:pPr>
        <w:rPr>
          <w:rFonts w:ascii="Maiandra GD" w:hAnsi="Maiandra GD"/>
        </w:rPr>
      </w:pP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42. The audit step most likely to reveal the existence of contingent liabilities is</w:t>
      </w:r>
    </w:p>
    <w:p w:rsidR="004F76D2" w:rsidRPr="007735CC" w:rsidRDefault="004F76D2" w:rsidP="001C5A7F">
      <w:pPr>
        <w:pStyle w:val="ListParagraph"/>
        <w:widowControl/>
        <w:numPr>
          <w:ilvl w:val="0"/>
          <w:numId w:val="32"/>
        </w:numPr>
        <w:spacing w:after="200" w:line="276" w:lineRule="auto"/>
        <w:contextualSpacing/>
        <w:rPr>
          <w:rFonts w:ascii="Maiandra GD" w:hAnsi="Maiandra GD"/>
        </w:rPr>
      </w:pPr>
      <w:r w:rsidRPr="007735CC">
        <w:rPr>
          <w:rFonts w:ascii="Maiandra GD" w:hAnsi="Maiandra GD"/>
        </w:rPr>
        <w:t>A review of vouchers paid during the month following the year-end</w:t>
      </w:r>
    </w:p>
    <w:p w:rsidR="004F76D2" w:rsidRPr="007735CC" w:rsidRDefault="004F76D2" w:rsidP="001C5A7F">
      <w:pPr>
        <w:pStyle w:val="ListParagraph"/>
        <w:widowControl/>
        <w:numPr>
          <w:ilvl w:val="0"/>
          <w:numId w:val="32"/>
        </w:numPr>
        <w:spacing w:after="200" w:line="276" w:lineRule="auto"/>
        <w:contextualSpacing/>
        <w:rPr>
          <w:rFonts w:ascii="Maiandra GD" w:hAnsi="Maiandra GD"/>
        </w:rPr>
      </w:pPr>
      <w:r w:rsidRPr="007735CC">
        <w:rPr>
          <w:rFonts w:ascii="Maiandra GD" w:hAnsi="Maiandra GD"/>
        </w:rPr>
        <w:t>An inquiry directed to legal counsel</w:t>
      </w:r>
    </w:p>
    <w:p w:rsidR="004F76D2" w:rsidRPr="007735CC" w:rsidRDefault="004F76D2" w:rsidP="001C5A7F">
      <w:pPr>
        <w:pStyle w:val="ListParagraph"/>
        <w:widowControl/>
        <w:numPr>
          <w:ilvl w:val="0"/>
          <w:numId w:val="32"/>
        </w:numPr>
        <w:spacing w:after="200" w:line="276" w:lineRule="auto"/>
        <w:contextualSpacing/>
        <w:rPr>
          <w:rFonts w:ascii="Maiandra GD" w:hAnsi="Maiandra GD"/>
        </w:rPr>
      </w:pPr>
      <w:r w:rsidRPr="007735CC">
        <w:rPr>
          <w:rFonts w:ascii="Maiandra GD" w:hAnsi="Maiandra GD"/>
        </w:rPr>
        <w:t>Accounts payable confirmations</w:t>
      </w:r>
    </w:p>
    <w:p w:rsidR="004F76D2" w:rsidRPr="007735CC" w:rsidRDefault="004F76D2" w:rsidP="001C5A7F">
      <w:pPr>
        <w:pStyle w:val="ListParagraph"/>
        <w:widowControl/>
        <w:numPr>
          <w:ilvl w:val="0"/>
          <w:numId w:val="32"/>
        </w:numPr>
        <w:spacing w:after="200" w:line="276" w:lineRule="auto"/>
        <w:contextualSpacing/>
        <w:rPr>
          <w:rFonts w:ascii="Maiandra GD" w:hAnsi="Maiandra GD"/>
        </w:rPr>
      </w:pPr>
      <w:r w:rsidRPr="007735CC">
        <w:rPr>
          <w:rFonts w:ascii="Maiandra GD" w:hAnsi="Maiandra GD"/>
        </w:rPr>
        <w:t>Mortgage-note confirmation</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43. When obtaining evidence regarding litigation against a client, the CPA will be less interested in determining</w:t>
      </w:r>
    </w:p>
    <w:p w:rsidR="004F76D2" w:rsidRPr="007735CC" w:rsidRDefault="004F76D2" w:rsidP="001C5A7F">
      <w:pPr>
        <w:pStyle w:val="ListParagraph"/>
        <w:widowControl/>
        <w:numPr>
          <w:ilvl w:val="0"/>
          <w:numId w:val="41"/>
        </w:numPr>
        <w:spacing w:after="200" w:line="276" w:lineRule="auto"/>
        <w:contextualSpacing/>
        <w:rPr>
          <w:rFonts w:ascii="Maiandra GD" w:hAnsi="Maiandra GD"/>
        </w:rPr>
      </w:pPr>
      <w:r w:rsidRPr="007735CC">
        <w:rPr>
          <w:rFonts w:ascii="Maiandra GD" w:hAnsi="Maiandra GD"/>
        </w:rPr>
        <w:t>The period in which the underlying cause of the litigation occurred</w:t>
      </w:r>
    </w:p>
    <w:p w:rsidR="004F76D2" w:rsidRPr="007735CC" w:rsidRDefault="004F76D2" w:rsidP="001C5A7F">
      <w:pPr>
        <w:pStyle w:val="ListParagraph"/>
        <w:widowControl/>
        <w:numPr>
          <w:ilvl w:val="0"/>
          <w:numId w:val="41"/>
        </w:numPr>
        <w:spacing w:after="200" w:line="276" w:lineRule="auto"/>
        <w:contextualSpacing/>
        <w:rPr>
          <w:rFonts w:ascii="Maiandra GD" w:hAnsi="Maiandra GD"/>
        </w:rPr>
      </w:pPr>
      <w:r w:rsidRPr="007735CC">
        <w:rPr>
          <w:rFonts w:ascii="Maiandra GD" w:hAnsi="Maiandra GD"/>
        </w:rPr>
        <w:t>The probability of an unfavorable outcome</w:t>
      </w:r>
    </w:p>
    <w:p w:rsidR="004F76D2" w:rsidRPr="007735CC" w:rsidRDefault="004F76D2" w:rsidP="001C5A7F">
      <w:pPr>
        <w:pStyle w:val="ListParagraph"/>
        <w:widowControl/>
        <w:numPr>
          <w:ilvl w:val="0"/>
          <w:numId w:val="41"/>
        </w:numPr>
        <w:spacing w:after="200" w:line="276" w:lineRule="auto"/>
        <w:contextualSpacing/>
        <w:rPr>
          <w:rFonts w:ascii="Maiandra GD" w:hAnsi="Maiandra GD"/>
        </w:rPr>
      </w:pPr>
      <w:r w:rsidRPr="007735CC">
        <w:rPr>
          <w:rFonts w:ascii="Maiandra GD" w:hAnsi="Maiandra GD"/>
        </w:rPr>
        <w:t>An estimate of when the matter will be resolved</w:t>
      </w:r>
    </w:p>
    <w:p w:rsidR="004F76D2" w:rsidRPr="007735CC" w:rsidRDefault="004F76D2" w:rsidP="001C5A7F">
      <w:pPr>
        <w:pStyle w:val="ListParagraph"/>
        <w:widowControl/>
        <w:numPr>
          <w:ilvl w:val="0"/>
          <w:numId w:val="41"/>
        </w:numPr>
        <w:spacing w:after="200" w:line="276" w:lineRule="auto"/>
        <w:contextualSpacing/>
        <w:rPr>
          <w:rFonts w:ascii="Maiandra GD" w:hAnsi="Maiandra GD"/>
        </w:rPr>
      </w:pPr>
      <w:r w:rsidRPr="007735CC">
        <w:rPr>
          <w:rFonts w:ascii="Maiandra GD" w:hAnsi="Maiandra GD"/>
        </w:rPr>
        <w:t>An estimate of the potential loss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44. When a contingency is resolved subsequent to the issuance of audited financial statements, which correctly contained disclosure of the contingency in the footnotes based on information available at the date of issuance, the auditor should</w:t>
      </w:r>
    </w:p>
    <w:p w:rsidR="004F76D2" w:rsidRPr="007735CC" w:rsidRDefault="004F76D2" w:rsidP="001C5A7F">
      <w:pPr>
        <w:pStyle w:val="ListParagraph"/>
        <w:widowControl/>
        <w:numPr>
          <w:ilvl w:val="0"/>
          <w:numId w:val="40"/>
        </w:numPr>
        <w:spacing w:after="200" w:line="276" w:lineRule="auto"/>
        <w:contextualSpacing/>
        <w:rPr>
          <w:rFonts w:ascii="Maiandra GD" w:hAnsi="Maiandra GD"/>
        </w:rPr>
      </w:pPr>
      <w:r w:rsidRPr="007735CC">
        <w:rPr>
          <w:rFonts w:ascii="Maiandra GD" w:hAnsi="Maiandra GD"/>
        </w:rPr>
        <w:t>Take no action regarding the event</w:t>
      </w:r>
    </w:p>
    <w:p w:rsidR="004F76D2" w:rsidRPr="007735CC" w:rsidRDefault="004F76D2" w:rsidP="001C5A7F">
      <w:pPr>
        <w:pStyle w:val="ListParagraph"/>
        <w:widowControl/>
        <w:numPr>
          <w:ilvl w:val="0"/>
          <w:numId w:val="40"/>
        </w:numPr>
        <w:spacing w:after="200" w:line="276" w:lineRule="auto"/>
        <w:contextualSpacing/>
        <w:rPr>
          <w:rFonts w:ascii="Maiandra GD" w:hAnsi="Maiandra GD"/>
        </w:rPr>
      </w:pPr>
      <w:r w:rsidRPr="007735CC">
        <w:rPr>
          <w:rFonts w:ascii="Maiandra GD" w:hAnsi="Maiandra GD"/>
        </w:rPr>
        <w:lastRenderedPageBreak/>
        <w:t>Insist that the client issue revised financial statements</w:t>
      </w:r>
    </w:p>
    <w:p w:rsidR="004F76D2" w:rsidRPr="007735CC" w:rsidRDefault="004F76D2" w:rsidP="001C5A7F">
      <w:pPr>
        <w:pStyle w:val="ListParagraph"/>
        <w:widowControl/>
        <w:numPr>
          <w:ilvl w:val="0"/>
          <w:numId w:val="40"/>
        </w:numPr>
        <w:spacing w:after="200" w:line="276" w:lineRule="auto"/>
        <w:contextualSpacing/>
        <w:rPr>
          <w:rFonts w:ascii="Maiandra GD" w:hAnsi="Maiandra GD"/>
        </w:rPr>
      </w:pPr>
      <w:r w:rsidRPr="007735CC">
        <w:rPr>
          <w:rFonts w:ascii="Maiandra GD" w:hAnsi="Maiandra GD"/>
        </w:rPr>
        <w:t>Inform the audit committee that the report cannot be relied on</w:t>
      </w:r>
    </w:p>
    <w:p w:rsidR="004F76D2" w:rsidRPr="007735CC" w:rsidRDefault="004F76D2" w:rsidP="001C5A7F">
      <w:pPr>
        <w:pStyle w:val="ListParagraph"/>
        <w:widowControl/>
        <w:numPr>
          <w:ilvl w:val="0"/>
          <w:numId w:val="40"/>
        </w:numPr>
        <w:spacing w:after="200" w:line="276" w:lineRule="auto"/>
        <w:contextualSpacing/>
        <w:rPr>
          <w:rFonts w:ascii="Maiandra GD" w:hAnsi="Maiandra GD"/>
        </w:rPr>
      </w:pPr>
      <w:r w:rsidRPr="007735CC">
        <w:rPr>
          <w:rFonts w:ascii="Maiandra GD" w:hAnsi="Maiandra GD"/>
        </w:rPr>
        <w:t>Inform the appropriate authorities that the report cannot be relied on</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45. A principal purpose of a letter of representation from management is to</w:t>
      </w:r>
    </w:p>
    <w:p w:rsidR="004F76D2" w:rsidRPr="007735CC" w:rsidRDefault="004F76D2" w:rsidP="001C5A7F">
      <w:pPr>
        <w:pStyle w:val="ListParagraph"/>
        <w:widowControl/>
        <w:numPr>
          <w:ilvl w:val="0"/>
          <w:numId w:val="39"/>
        </w:numPr>
        <w:spacing w:after="200" w:line="276" w:lineRule="auto"/>
        <w:contextualSpacing/>
        <w:rPr>
          <w:rFonts w:ascii="Maiandra GD" w:hAnsi="Maiandra GD"/>
        </w:rPr>
      </w:pPr>
      <w:r w:rsidRPr="007735CC">
        <w:rPr>
          <w:rFonts w:ascii="Maiandra GD" w:hAnsi="Maiandra GD"/>
        </w:rPr>
        <w:t>Serve as an introduction to company personnel and an authorization to examine the records</w:t>
      </w:r>
    </w:p>
    <w:p w:rsidR="004F76D2" w:rsidRPr="007735CC" w:rsidRDefault="004F76D2" w:rsidP="007E59FE">
      <w:pPr>
        <w:pStyle w:val="ListParagraph"/>
        <w:widowControl/>
        <w:numPr>
          <w:ilvl w:val="0"/>
          <w:numId w:val="39"/>
        </w:numPr>
        <w:tabs>
          <w:tab w:val="left" w:pos="426"/>
        </w:tabs>
        <w:spacing w:after="200" w:line="276" w:lineRule="auto"/>
        <w:ind w:left="709" w:firstLine="142"/>
        <w:contextualSpacing/>
        <w:rPr>
          <w:rFonts w:ascii="Maiandra GD" w:hAnsi="Maiandra GD"/>
        </w:rPr>
      </w:pPr>
      <w:r w:rsidRPr="007735CC">
        <w:rPr>
          <w:rFonts w:ascii="Maiandra GD" w:hAnsi="Maiandra GD"/>
        </w:rPr>
        <w:t>Discharge the auditor from legal liability for the audit</w:t>
      </w:r>
    </w:p>
    <w:p w:rsidR="004F76D2" w:rsidRPr="007735CC" w:rsidRDefault="004F76D2" w:rsidP="001C5A7F">
      <w:pPr>
        <w:pStyle w:val="ListParagraph"/>
        <w:widowControl/>
        <w:numPr>
          <w:ilvl w:val="0"/>
          <w:numId w:val="39"/>
        </w:numPr>
        <w:spacing w:after="200" w:line="276" w:lineRule="auto"/>
        <w:contextualSpacing/>
        <w:rPr>
          <w:rFonts w:ascii="Maiandra GD" w:hAnsi="Maiandra GD"/>
        </w:rPr>
      </w:pPr>
      <w:r w:rsidRPr="007735CC">
        <w:rPr>
          <w:rFonts w:ascii="Maiandra GD" w:hAnsi="Maiandra GD"/>
        </w:rPr>
        <w:t>Confirm in writing management's approval of limitations on the scope of the audit</w:t>
      </w:r>
    </w:p>
    <w:p w:rsidR="004F76D2" w:rsidRPr="007735CC" w:rsidRDefault="004F76D2" w:rsidP="001C5A7F">
      <w:pPr>
        <w:pStyle w:val="ListParagraph"/>
        <w:widowControl/>
        <w:numPr>
          <w:ilvl w:val="0"/>
          <w:numId w:val="39"/>
        </w:numPr>
        <w:spacing w:after="200" w:line="276" w:lineRule="auto"/>
        <w:contextualSpacing/>
        <w:rPr>
          <w:rFonts w:ascii="Maiandra GD" w:hAnsi="Maiandra GD"/>
        </w:rPr>
      </w:pPr>
      <w:r w:rsidRPr="007735CC">
        <w:rPr>
          <w:rFonts w:ascii="Maiandra GD" w:hAnsi="Maiandra GD"/>
        </w:rPr>
        <w:t>Confirm in writing management's approval of limitations on the scope of the audit</w:t>
      </w:r>
    </w:p>
    <w:p w:rsidR="004F76D2" w:rsidRPr="007735CC" w:rsidRDefault="004F76D2" w:rsidP="001C5A7F">
      <w:pPr>
        <w:pStyle w:val="ListParagraph"/>
        <w:widowControl/>
        <w:numPr>
          <w:ilvl w:val="0"/>
          <w:numId w:val="39"/>
        </w:numPr>
        <w:spacing w:after="200" w:line="276" w:lineRule="auto"/>
        <w:contextualSpacing/>
        <w:rPr>
          <w:rFonts w:ascii="Maiandra GD" w:hAnsi="Maiandra GD"/>
        </w:rPr>
      </w:pPr>
      <w:r w:rsidRPr="007735CC">
        <w:rPr>
          <w:rFonts w:ascii="Maiandra GD" w:hAnsi="Maiandra GD"/>
        </w:rPr>
        <w:t>Remind management of its primary responsibility for financial statements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46. The date of the management representation letter should coincide with the</w:t>
      </w:r>
    </w:p>
    <w:p w:rsidR="004F76D2" w:rsidRPr="007735CC" w:rsidRDefault="004F76D2" w:rsidP="007E59FE">
      <w:pPr>
        <w:pStyle w:val="ListParagraph"/>
        <w:widowControl/>
        <w:numPr>
          <w:ilvl w:val="0"/>
          <w:numId w:val="38"/>
        </w:numPr>
        <w:spacing w:after="200" w:line="276" w:lineRule="auto"/>
        <w:ind w:hanging="11"/>
        <w:contextualSpacing/>
        <w:rPr>
          <w:rFonts w:ascii="Maiandra GD" w:hAnsi="Maiandra GD"/>
        </w:rPr>
      </w:pPr>
      <w:r w:rsidRPr="007735CC">
        <w:rPr>
          <w:rFonts w:ascii="Maiandra GD" w:hAnsi="Maiandra GD"/>
        </w:rPr>
        <w:t>Balance sheet date</w:t>
      </w:r>
    </w:p>
    <w:p w:rsidR="004F76D2" w:rsidRPr="007735CC" w:rsidRDefault="004F76D2" w:rsidP="007E59FE">
      <w:pPr>
        <w:pStyle w:val="ListParagraph"/>
        <w:widowControl/>
        <w:numPr>
          <w:ilvl w:val="0"/>
          <w:numId w:val="38"/>
        </w:numPr>
        <w:spacing w:after="200" w:line="276" w:lineRule="auto"/>
        <w:ind w:hanging="11"/>
        <w:contextualSpacing/>
        <w:rPr>
          <w:rFonts w:ascii="Maiandra GD" w:hAnsi="Maiandra GD"/>
        </w:rPr>
      </w:pPr>
      <w:r w:rsidRPr="007735CC">
        <w:rPr>
          <w:rFonts w:ascii="Maiandra GD" w:hAnsi="Maiandra GD"/>
        </w:rPr>
        <w:t>Date of the auditor's report</w:t>
      </w:r>
    </w:p>
    <w:p w:rsidR="004F76D2" w:rsidRPr="007735CC" w:rsidRDefault="004F76D2" w:rsidP="007E59FE">
      <w:pPr>
        <w:pStyle w:val="ListParagraph"/>
        <w:widowControl/>
        <w:numPr>
          <w:ilvl w:val="0"/>
          <w:numId w:val="38"/>
        </w:numPr>
        <w:spacing w:after="200" w:line="276" w:lineRule="auto"/>
        <w:ind w:hanging="11"/>
        <w:contextualSpacing/>
        <w:rPr>
          <w:rFonts w:ascii="Maiandra GD" w:hAnsi="Maiandra GD"/>
        </w:rPr>
      </w:pPr>
      <w:r w:rsidRPr="007735CC">
        <w:rPr>
          <w:rFonts w:ascii="Maiandra GD" w:hAnsi="Maiandra GD"/>
        </w:rPr>
        <w:t>Date of the latest subsequent event referred to in the notes to the financial statement</w:t>
      </w:r>
    </w:p>
    <w:p w:rsidR="004F76D2" w:rsidRPr="007735CC" w:rsidRDefault="004F76D2" w:rsidP="007E59FE">
      <w:pPr>
        <w:pStyle w:val="ListParagraph"/>
        <w:widowControl/>
        <w:numPr>
          <w:ilvl w:val="0"/>
          <w:numId w:val="38"/>
        </w:numPr>
        <w:spacing w:after="200" w:line="276" w:lineRule="auto"/>
        <w:ind w:hanging="11"/>
        <w:contextualSpacing/>
        <w:rPr>
          <w:rFonts w:ascii="Maiandra GD" w:hAnsi="Maiandra GD"/>
        </w:rPr>
      </w:pPr>
      <w:r w:rsidRPr="007735CC">
        <w:rPr>
          <w:rFonts w:ascii="Maiandra GD" w:hAnsi="Maiandra GD"/>
        </w:rPr>
        <w:t>Date of the engagement agreement</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47. Management's refusal to furnish a written representation on a matter that the auditor considers essential constitutes</w:t>
      </w:r>
    </w:p>
    <w:p w:rsidR="004F76D2" w:rsidRPr="007735CC" w:rsidRDefault="004F76D2" w:rsidP="001C5A7F">
      <w:pPr>
        <w:pStyle w:val="ListParagraph"/>
        <w:widowControl/>
        <w:numPr>
          <w:ilvl w:val="0"/>
          <w:numId w:val="42"/>
        </w:numPr>
        <w:spacing w:after="200" w:line="276" w:lineRule="auto"/>
        <w:contextualSpacing/>
        <w:rPr>
          <w:rFonts w:ascii="Maiandra GD" w:hAnsi="Maiandra GD"/>
        </w:rPr>
      </w:pPr>
      <w:r w:rsidRPr="007735CC">
        <w:rPr>
          <w:rFonts w:ascii="Maiandra GD" w:hAnsi="Maiandra GD"/>
        </w:rPr>
        <w:t>Prima facie evidence that the financial statements are not present fairly</w:t>
      </w:r>
    </w:p>
    <w:p w:rsidR="004F76D2" w:rsidRPr="007735CC" w:rsidRDefault="004F76D2" w:rsidP="001C5A7F">
      <w:pPr>
        <w:pStyle w:val="ListParagraph"/>
        <w:widowControl/>
        <w:numPr>
          <w:ilvl w:val="0"/>
          <w:numId w:val="42"/>
        </w:numPr>
        <w:spacing w:after="200" w:line="276" w:lineRule="auto"/>
        <w:contextualSpacing/>
        <w:rPr>
          <w:rFonts w:ascii="Maiandra GD" w:hAnsi="Maiandra GD"/>
        </w:rPr>
      </w:pPr>
      <w:r w:rsidRPr="007735CC">
        <w:rPr>
          <w:rFonts w:ascii="Maiandra GD" w:hAnsi="Maiandra GD"/>
        </w:rPr>
        <w:t>A violation of the Foreign Corrupt Practices Act</w:t>
      </w:r>
    </w:p>
    <w:p w:rsidR="004F76D2" w:rsidRPr="007735CC" w:rsidRDefault="004F76D2" w:rsidP="001C5A7F">
      <w:pPr>
        <w:pStyle w:val="ListParagraph"/>
        <w:widowControl/>
        <w:numPr>
          <w:ilvl w:val="0"/>
          <w:numId w:val="42"/>
        </w:numPr>
        <w:spacing w:after="200" w:line="276" w:lineRule="auto"/>
        <w:contextualSpacing/>
        <w:rPr>
          <w:rFonts w:ascii="Maiandra GD" w:hAnsi="Maiandra GD"/>
        </w:rPr>
      </w:pPr>
      <w:r w:rsidRPr="007735CC">
        <w:rPr>
          <w:rFonts w:ascii="Maiandra GD" w:hAnsi="Maiandra GD"/>
        </w:rPr>
        <w:t>An uncertainty sufficient to preclude an unqualified opinion</w:t>
      </w:r>
    </w:p>
    <w:p w:rsidR="004F76D2" w:rsidRPr="007735CC" w:rsidRDefault="004F76D2" w:rsidP="001C5A7F">
      <w:pPr>
        <w:pStyle w:val="ListParagraph"/>
        <w:widowControl/>
        <w:numPr>
          <w:ilvl w:val="0"/>
          <w:numId w:val="42"/>
        </w:numPr>
        <w:spacing w:after="200" w:line="276" w:lineRule="auto"/>
        <w:contextualSpacing/>
        <w:rPr>
          <w:rFonts w:ascii="Maiandra GD" w:hAnsi="Maiandra GD"/>
        </w:rPr>
      </w:pPr>
      <w:r w:rsidRPr="007735CC">
        <w:rPr>
          <w:rFonts w:ascii="Maiandra GD" w:hAnsi="Maiandra GD"/>
        </w:rPr>
        <w:t>A scope limitation sufficient to prelude an unqualified opinion</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48. Subsequent events for reporting purposes are defined as events that occur subsequent to the</w:t>
      </w:r>
    </w:p>
    <w:p w:rsidR="004F76D2" w:rsidRPr="007735CC" w:rsidRDefault="004F76D2" w:rsidP="001C5A7F">
      <w:pPr>
        <w:pStyle w:val="ListParagraph"/>
        <w:widowControl/>
        <w:numPr>
          <w:ilvl w:val="0"/>
          <w:numId w:val="37"/>
        </w:numPr>
        <w:spacing w:after="200" w:line="276" w:lineRule="auto"/>
        <w:contextualSpacing/>
        <w:rPr>
          <w:rFonts w:ascii="Maiandra GD" w:hAnsi="Maiandra GD"/>
        </w:rPr>
      </w:pPr>
      <w:r w:rsidRPr="007735CC">
        <w:rPr>
          <w:rFonts w:ascii="Maiandra GD" w:hAnsi="Maiandra GD"/>
        </w:rPr>
        <w:t>Balance sheet date</w:t>
      </w:r>
    </w:p>
    <w:p w:rsidR="004F76D2" w:rsidRPr="007735CC" w:rsidRDefault="004F76D2" w:rsidP="001C5A7F">
      <w:pPr>
        <w:pStyle w:val="ListParagraph"/>
        <w:widowControl/>
        <w:numPr>
          <w:ilvl w:val="0"/>
          <w:numId w:val="37"/>
        </w:numPr>
        <w:spacing w:after="200" w:line="276" w:lineRule="auto"/>
        <w:contextualSpacing/>
        <w:rPr>
          <w:rFonts w:ascii="Maiandra GD" w:hAnsi="Maiandra GD"/>
        </w:rPr>
      </w:pPr>
      <w:r w:rsidRPr="007735CC">
        <w:rPr>
          <w:rFonts w:ascii="Maiandra GD" w:hAnsi="Maiandra GD"/>
        </w:rPr>
        <w:t>Date of the auditor's report</w:t>
      </w:r>
    </w:p>
    <w:p w:rsidR="004F76D2" w:rsidRPr="007735CC" w:rsidRDefault="004F76D2" w:rsidP="001C5A7F">
      <w:pPr>
        <w:pStyle w:val="ListParagraph"/>
        <w:widowControl/>
        <w:numPr>
          <w:ilvl w:val="0"/>
          <w:numId w:val="37"/>
        </w:numPr>
        <w:spacing w:after="200" w:line="276" w:lineRule="auto"/>
        <w:contextualSpacing/>
        <w:rPr>
          <w:rFonts w:ascii="Maiandra GD" w:hAnsi="Maiandra GD"/>
        </w:rPr>
      </w:pPr>
      <w:r w:rsidRPr="007735CC">
        <w:rPr>
          <w:rFonts w:ascii="Maiandra GD" w:hAnsi="Maiandra GD"/>
        </w:rPr>
        <w:t>Balance sheet date but before the date of the auditor's report</w:t>
      </w:r>
    </w:p>
    <w:p w:rsidR="004F76D2" w:rsidRPr="007735CC" w:rsidRDefault="004F76D2" w:rsidP="001C5A7F">
      <w:pPr>
        <w:pStyle w:val="ListParagraph"/>
        <w:widowControl/>
        <w:numPr>
          <w:ilvl w:val="0"/>
          <w:numId w:val="37"/>
        </w:numPr>
        <w:spacing w:after="200" w:line="276" w:lineRule="auto"/>
        <w:contextualSpacing/>
        <w:rPr>
          <w:rFonts w:ascii="Maiandra GD" w:hAnsi="Maiandra GD"/>
        </w:rPr>
      </w:pPr>
      <w:r w:rsidRPr="007735CC">
        <w:rPr>
          <w:rFonts w:ascii="Maiandra GD" w:hAnsi="Maiandra GD"/>
        </w:rPr>
        <w:t>Date of the auditor's report and concern contingencies that are not reflected in the financial statements</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lastRenderedPageBreak/>
        <w:t xml:space="preserve">49. </w:t>
      </w:r>
      <w:r w:rsidR="00F30F8E" w:rsidRPr="007735CC">
        <w:rPr>
          <w:rFonts w:ascii="Maiandra GD" w:hAnsi="Maiandra GD"/>
          <w:sz w:val="22"/>
          <w:szCs w:val="22"/>
        </w:rPr>
        <w:t xml:space="preserve"> </w:t>
      </w:r>
      <w:r w:rsidRPr="007735CC">
        <w:rPr>
          <w:rFonts w:ascii="Maiandra GD" w:hAnsi="Maiandra GD"/>
          <w:sz w:val="22"/>
          <w:szCs w:val="22"/>
        </w:rPr>
        <w:t>An example of an event occurring in the period of the auditor's field work subsequent to the end of the year being audited that normally will not require disclosure in the financial statements or auditor's report is</w:t>
      </w:r>
    </w:p>
    <w:p w:rsidR="004F76D2" w:rsidRPr="007735CC" w:rsidRDefault="004F76D2" w:rsidP="001C5A7F">
      <w:pPr>
        <w:pStyle w:val="ListParagraph"/>
        <w:widowControl/>
        <w:numPr>
          <w:ilvl w:val="0"/>
          <w:numId w:val="36"/>
        </w:numPr>
        <w:spacing w:after="200" w:line="276" w:lineRule="auto"/>
        <w:contextualSpacing/>
        <w:rPr>
          <w:rFonts w:ascii="Maiandra GD" w:hAnsi="Maiandra GD"/>
        </w:rPr>
      </w:pPr>
      <w:r w:rsidRPr="007735CC">
        <w:rPr>
          <w:rFonts w:ascii="Maiandra GD" w:hAnsi="Maiandra GD"/>
        </w:rPr>
        <w:t>Serious damage to the company's plant from a widespread flood</w:t>
      </w:r>
    </w:p>
    <w:p w:rsidR="004F76D2" w:rsidRPr="007735CC" w:rsidRDefault="004F76D2" w:rsidP="001C5A7F">
      <w:pPr>
        <w:pStyle w:val="ListParagraph"/>
        <w:widowControl/>
        <w:numPr>
          <w:ilvl w:val="0"/>
          <w:numId w:val="36"/>
        </w:numPr>
        <w:spacing w:after="200" w:line="276" w:lineRule="auto"/>
        <w:contextualSpacing/>
        <w:rPr>
          <w:rFonts w:ascii="Maiandra GD" w:hAnsi="Maiandra GD"/>
        </w:rPr>
      </w:pPr>
      <w:r w:rsidRPr="007735CC">
        <w:rPr>
          <w:rFonts w:ascii="Maiandra GD" w:hAnsi="Maiandra GD"/>
        </w:rPr>
        <w:t>Issuance of a widely advertised capital stock issue with restrictive covenants</w:t>
      </w:r>
    </w:p>
    <w:p w:rsidR="004F76D2" w:rsidRPr="007735CC" w:rsidRDefault="004F76D2" w:rsidP="001C5A7F">
      <w:pPr>
        <w:pStyle w:val="ListParagraph"/>
        <w:widowControl/>
        <w:numPr>
          <w:ilvl w:val="0"/>
          <w:numId w:val="36"/>
        </w:numPr>
        <w:spacing w:after="200" w:line="276" w:lineRule="auto"/>
        <w:contextualSpacing/>
        <w:rPr>
          <w:rFonts w:ascii="Maiandra GD" w:hAnsi="Maiandra GD"/>
        </w:rPr>
      </w:pPr>
      <w:r w:rsidRPr="007735CC">
        <w:rPr>
          <w:rFonts w:ascii="Maiandra GD" w:hAnsi="Maiandra GD"/>
        </w:rPr>
        <w:t>Settlement of a large liability for considerably less than the amount recorded</w:t>
      </w:r>
    </w:p>
    <w:p w:rsidR="004F76D2" w:rsidRPr="007735CC" w:rsidRDefault="004F76D2" w:rsidP="001C5A7F">
      <w:pPr>
        <w:pStyle w:val="ListParagraph"/>
        <w:widowControl/>
        <w:numPr>
          <w:ilvl w:val="0"/>
          <w:numId w:val="36"/>
        </w:numPr>
        <w:spacing w:after="200" w:line="276" w:lineRule="auto"/>
        <w:contextualSpacing/>
        <w:rPr>
          <w:rFonts w:ascii="Maiandra GD" w:hAnsi="Maiandra GD"/>
        </w:rPr>
      </w:pPr>
      <w:r w:rsidRPr="007735CC">
        <w:rPr>
          <w:rFonts w:ascii="Maiandra GD" w:hAnsi="Maiandra GD"/>
        </w:rPr>
        <w:t>Decreased sales volume resulting from a general business recession</w:t>
      </w:r>
    </w:p>
    <w:p w:rsidR="004F76D2" w:rsidRPr="007735CC" w:rsidRDefault="004F76D2" w:rsidP="001C5A7F">
      <w:pPr>
        <w:rPr>
          <w:rFonts w:ascii="Maiandra GD" w:hAnsi="Maiandra GD"/>
        </w:rPr>
      </w:pPr>
      <w:r w:rsidRPr="007735CC">
        <w:rPr>
          <w:rFonts w:ascii="Maiandra GD" w:hAnsi="Maiandra GD"/>
        </w:rPr>
        <w:t> </w:t>
      </w:r>
    </w:p>
    <w:p w:rsidR="004F76D2" w:rsidRPr="007735CC" w:rsidRDefault="004F76D2" w:rsidP="001C5A7F">
      <w:pPr>
        <w:pStyle w:val="NormalWeb"/>
        <w:ind w:left="284"/>
        <w:rPr>
          <w:rFonts w:ascii="Maiandra GD" w:hAnsi="Maiandra GD"/>
          <w:sz w:val="22"/>
          <w:szCs w:val="22"/>
        </w:rPr>
      </w:pPr>
      <w:r w:rsidRPr="007735CC">
        <w:rPr>
          <w:rFonts w:ascii="Maiandra GD" w:hAnsi="Maiandra GD"/>
          <w:sz w:val="22"/>
          <w:szCs w:val="22"/>
        </w:rPr>
        <w:t>50.</w:t>
      </w:r>
      <w:r w:rsidR="00F30F8E" w:rsidRPr="007735CC">
        <w:rPr>
          <w:rFonts w:ascii="Maiandra GD" w:hAnsi="Maiandra GD"/>
          <w:sz w:val="22"/>
          <w:szCs w:val="22"/>
        </w:rPr>
        <w:t xml:space="preserve">  </w:t>
      </w:r>
      <w:r w:rsidRPr="007735CC">
        <w:rPr>
          <w:rFonts w:ascii="Maiandra GD" w:hAnsi="Maiandra GD"/>
          <w:sz w:val="22"/>
          <w:szCs w:val="22"/>
        </w:rPr>
        <w:t xml:space="preserve"> </w:t>
      </w:r>
      <w:proofErr w:type="spellStart"/>
      <w:r w:rsidRPr="007735CC">
        <w:rPr>
          <w:rFonts w:ascii="Maiandra GD" w:hAnsi="Maiandra GD"/>
          <w:sz w:val="22"/>
          <w:szCs w:val="22"/>
        </w:rPr>
        <w:t>Kar</w:t>
      </w:r>
      <w:proofErr w:type="spellEnd"/>
      <w:r w:rsidRPr="007735CC">
        <w:rPr>
          <w:rFonts w:ascii="Maiandra GD" w:hAnsi="Maiandra GD"/>
          <w:sz w:val="22"/>
          <w:szCs w:val="22"/>
        </w:rPr>
        <w:t xml:space="preserve"> has audited the financial statements of Lurch Corporation for the year ended December 31, 2016.  Karr's field work was completed on February 27, 2017; Karr's auditor's report was dated February 28, 2017, and was received by the management of Lurch on March 5, 2017.  On April 4, 2017, the management of Lurch asked that </w:t>
      </w:r>
      <w:proofErr w:type="spellStart"/>
      <w:r w:rsidRPr="007735CC">
        <w:rPr>
          <w:rFonts w:ascii="Maiandra GD" w:hAnsi="Maiandra GD"/>
          <w:sz w:val="22"/>
          <w:szCs w:val="22"/>
        </w:rPr>
        <w:t>karr</w:t>
      </w:r>
      <w:proofErr w:type="spellEnd"/>
      <w:r w:rsidRPr="007735CC">
        <w:rPr>
          <w:rFonts w:ascii="Maiandra GD" w:hAnsi="Maiandra GD"/>
          <w:sz w:val="22"/>
          <w:szCs w:val="22"/>
        </w:rPr>
        <w:t xml:space="preserve"> approves inclusion of this report in their annual report to stockholders, which will be included unaudited financial statements for the first quarter ended March 31, 2017.  Karr approved the inclusion of the auditor's report in the annual report to stockholders.  Under the circumstances, Karr is responsible for inquiring as to subsequent events occurring through</w:t>
      </w:r>
    </w:p>
    <w:p w:rsidR="004F76D2" w:rsidRPr="007735CC" w:rsidRDefault="004F76D2" w:rsidP="001C5A7F">
      <w:pPr>
        <w:pStyle w:val="ListParagraph"/>
        <w:widowControl/>
        <w:numPr>
          <w:ilvl w:val="0"/>
          <w:numId w:val="35"/>
        </w:numPr>
        <w:spacing w:after="200" w:line="276" w:lineRule="auto"/>
        <w:contextualSpacing/>
        <w:rPr>
          <w:rFonts w:ascii="Maiandra GD" w:hAnsi="Maiandra GD"/>
        </w:rPr>
      </w:pPr>
      <w:r w:rsidRPr="007735CC">
        <w:rPr>
          <w:rFonts w:ascii="Maiandra GD" w:hAnsi="Maiandra GD"/>
        </w:rPr>
        <w:t>February 27, 2017</w:t>
      </w:r>
    </w:p>
    <w:p w:rsidR="004F76D2" w:rsidRPr="007735CC" w:rsidRDefault="004F76D2" w:rsidP="001C5A7F">
      <w:pPr>
        <w:pStyle w:val="ListParagraph"/>
        <w:widowControl/>
        <w:numPr>
          <w:ilvl w:val="0"/>
          <w:numId w:val="35"/>
        </w:numPr>
        <w:spacing w:after="200" w:line="276" w:lineRule="auto"/>
        <w:contextualSpacing/>
        <w:rPr>
          <w:rFonts w:ascii="Maiandra GD" w:hAnsi="Maiandra GD"/>
        </w:rPr>
      </w:pPr>
      <w:r w:rsidRPr="007735CC">
        <w:rPr>
          <w:rFonts w:ascii="Maiandra GD" w:hAnsi="Maiandra GD"/>
        </w:rPr>
        <w:t>February 28, 2017</w:t>
      </w:r>
    </w:p>
    <w:p w:rsidR="004F76D2" w:rsidRPr="007735CC" w:rsidRDefault="004F76D2" w:rsidP="001C5A7F">
      <w:pPr>
        <w:pStyle w:val="ListParagraph"/>
        <w:widowControl/>
        <w:numPr>
          <w:ilvl w:val="0"/>
          <w:numId w:val="35"/>
        </w:numPr>
        <w:spacing w:after="200" w:line="276" w:lineRule="auto"/>
        <w:contextualSpacing/>
        <w:rPr>
          <w:rFonts w:ascii="Maiandra GD" w:hAnsi="Maiandra GD"/>
        </w:rPr>
      </w:pPr>
      <w:r w:rsidRPr="007735CC">
        <w:rPr>
          <w:rFonts w:ascii="Maiandra GD" w:hAnsi="Maiandra GD"/>
        </w:rPr>
        <w:t>March 31, 2017</w:t>
      </w:r>
    </w:p>
    <w:p w:rsidR="004F76D2" w:rsidRPr="007735CC" w:rsidRDefault="004F76D2" w:rsidP="001C5A7F">
      <w:pPr>
        <w:pStyle w:val="ListParagraph"/>
        <w:widowControl/>
        <w:numPr>
          <w:ilvl w:val="0"/>
          <w:numId w:val="35"/>
        </w:numPr>
        <w:spacing w:after="200" w:line="276" w:lineRule="auto"/>
        <w:contextualSpacing/>
        <w:rPr>
          <w:rFonts w:ascii="Maiandra GD" w:hAnsi="Maiandra GD"/>
        </w:rPr>
      </w:pPr>
      <w:r w:rsidRPr="007735CC">
        <w:rPr>
          <w:rFonts w:ascii="Maiandra GD" w:hAnsi="Maiandra GD"/>
        </w:rPr>
        <w:t>April 4, 201</w:t>
      </w:r>
      <w:r w:rsidR="00E760D9">
        <w:rPr>
          <w:rFonts w:ascii="Maiandra GD" w:hAnsi="Maiandra GD"/>
        </w:rPr>
        <w:t>7</w:t>
      </w:r>
    </w:p>
    <w:sectPr w:rsidR="004F76D2" w:rsidRPr="007735CC" w:rsidSect="00947467">
      <w:headerReference w:type="default" r:id="rId8"/>
      <w:footerReference w:type="default" r:id="rId9"/>
      <w:pgSz w:w="12240" w:h="15840"/>
      <w:pgMar w:top="135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BEC" w:rsidRDefault="00202BEC" w:rsidP="007C2DEB">
      <w:r>
        <w:separator/>
      </w:r>
    </w:p>
  </w:endnote>
  <w:endnote w:type="continuationSeparator" w:id="0">
    <w:p w:rsidR="00202BEC" w:rsidRDefault="00202BEC" w:rsidP="007C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9925869"/>
      <w:docPartObj>
        <w:docPartGallery w:val="Page Numbers (Bottom of Page)"/>
        <w:docPartUnique/>
      </w:docPartObj>
    </w:sdtPr>
    <w:sdtEndPr/>
    <w:sdtContent>
      <w:sdt>
        <w:sdtPr>
          <w:id w:val="-1769616900"/>
          <w:docPartObj>
            <w:docPartGallery w:val="Page Numbers (Top of Page)"/>
            <w:docPartUnique/>
          </w:docPartObj>
        </w:sdtPr>
        <w:sdtEndPr/>
        <w:sdtContent>
          <w:p w:rsidR="00FC5CF9" w:rsidRDefault="00FC5CF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B784E">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B784E">
              <w:rPr>
                <w:b/>
                <w:bCs/>
                <w:noProof/>
              </w:rPr>
              <w:t>11</w:t>
            </w:r>
            <w:r>
              <w:rPr>
                <w:b/>
                <w:bCs/>
                <w:sz w:val="24"/>
                <w:szCs w:val="24"/>
              </w:rPr>
              <w:fldChar w:fldCharType="end"/>
            </w:r>
          </w:p>
        </w:sdtContent>
      </w:sdt>
    </w:sdtContent>
  </w:sdt>
  <w:p w:rsidR="00C41BB3" w:rsidRPr="00C41BB3" w:rsidRDefault="00C41BB3">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BEC" w:rsidRDefault="00202BEC" w:rsidP="007C2DEB">
      <w:r>
        <w:separator/>
      </w:r>
    </w:p>
  </w:footnote>
  <w:footnote w:type="continuationSeparator" w:id="0">
    <w:p w:rsidR="00202BEC" w:rsidRDefault="00202BEC" w:rsidP="007C2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DEB" w:rsidRPr="007C2DEB" w:rsidRDefault="007C2DEB" w:rsidP="007C2DEB">
    <w:pPr>
      <w:pStyle w:val="Header"/>
      <w:rPr>
        <w:rFonts w:ascii="Berlin Sans FB Demi" w:hAnsi="Berlin Sans FB Demi"/>
      </w:rPr>
    </w:pPr>
    <w:r>
      <w:t xml:space="preserve">                  </w:t>
    </w:r>
    <w:r>
      <w:rPr>
        <w:noProof/>
        <w:lang w:val="en-GB" w:eastAsia="en-GB"/>
      </w:rPr>
      <w:drawing>
        <wp:inline distT="0" distB="0" distL="0" distR="0" wp14:anchorId="576787CA" wp14:editId="39D13D8E">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B4D70"/>
    <w:multiLevelType w:val="hybridMultilevel"/>
    <w:tmpl w:val="C1B4BCF0"/>
    <w:lvl w:ilvl="0" w:tplc="C07C08A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967205"/>
    <w:multiLevelType w:val="hybridMultilevel"/>
    <w:tmpl w:val="DA5696DA"/>
    <w:lvl w:ilvl="0" w:tplc="9ADA223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3E0FAD"/>
    <w:multiLevelType w:val="hybridMultilevel"/>
    <w:tmpl w:val="3502F1BC"/>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b/>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444C9"/>
    <w:multiLevelType w:val="hybridMultilevel"/>
    <w:tmpl w:val="8366439A"/>
    <w:lvl w:ilvl="0" w:tplc="F9AA71EC">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631689"/>
    <w:multiLevelType w:val="hybridMultilevel"/>
    <w:tmpl w:val="C2501936"/>
    <w:lvl w:ilvl="0" w:tplc="9098A9B2">
      <w:start w:val="1"/>
      <w:numFmt w:val="upp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A55858"/>
    <w:multiLevelType w:val="hybridMultilevel"/>
    <w:tmpl w:val="5426A270"/>
    <w:lvl w:ilvl="0" w:tplc="3F7609A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3B1FD6"/>
    <w:multiLevelType w:val="hybridMultilevel"/>
    <w:tmpl w:val="F0908878"/>
    <w:lvl w:ilvl="0" w:tplc="03F2D04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3075BD"/>
    <w:multiLevelType w:val="hybridMultilevel"/>
    <w:tmpl w:val="8BCCA4DE"/>
    <w:lvl w:ilvl="0" w:tplc="72C2095C">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1929E5"/>
    <w:multiLevelType w:val="multilevel"/>
    <w:tmpl w:val="E8B89F82"/>
    <w:lvl w:ilvl="0">
      <w:start w:val="1"/>
      <w:numFmt w:val="upperLetter"/>
      <w:lvlText w:val="%1."/>
      <w:lvlJc w:val="left"/>
      <w:pPr>
        <w:ind w:left="1080" w:hanging="360"/>
      </w:pPr>
      <w:rPr>
        <w:rFonts w:hint="default"/>
        <w:b/>
      </w:r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9" w15:restartNumberingAfterBreak="0">
    <w:nsid w:val="1BE55B7C"/>
    <w:multiLevelType w:val="hybridMultilevel"/>
    <w:tmpl w:val="AF92F152"/>
    <w:lvl w:ilvl="0" w:tplc="A1D6225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0C4112"/>
    <w:multiLevelType w:val="hybridMultilevel"/>
    <w:tmpl w:val="ACEA1FD0"/>
    <w:lvl w:ilvl="0" w:tplc="C8EC930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D3BFF"/>
    <w:multiLevelType w:val="hybridMultilevel"/>
    <w:tmpl w:val="328811EE"/>
    <w:lvl w:ilvl="0" w:tplc="39E6C038">
      <w:start w:val="1"/>
      <w:numFmt w:val="upperLetter"/>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CC252D"/>
    <w:multiLevelType w:val="multilevel"/>
    <w:tmpl w:val="5756006E"/>
    <w:lvl w:ilvl="0">
      <w:start w:val="1"/>
      <w:numFmt w:val="decimal"/>
      <w:lvlText w:val="%1."/>
      <w:lvlJc w:val="left"/>
      <w:pPr>
        <w:ind w:left="720" w:hanging="360"/>
      </w:pPr>
      <w:rPr>
        <w:rFonts w:hint="default"/>
      </w:rPr>
    </w:lvl>
    <w:lvl w:ilvl="1">
      <w:start w:val="1"/>
      <w:numFmt w:val="lowerLetter"/>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4F6EE6"/>
    <w:multiLevelType w:val="hybridMultilevel"/>
    <w:tmpl w:val="3572D276"/>
    <w:lvl w:ilvl="0" w:tplc="76A4DAA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5006B6"/>
    <w:multiLevelType w:val="hybridMultilevel"/>
    <w:tmpl w:val="AD423358"/>
    <w:lvl w:ilvl="0" w:tplc="230E483C">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F01201"/>
    <w:multiLevelType w:val="hybridMultilevel"/>
    <w:tmpl w:val="843C50AC"/>
    <w:lvl w:ilvl="0" w:tplc="5DE6C6FE">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8F14461"/>
    <w:multiLevelType w:val="hybridMultilevel"/>
    <w:tmpl w:val="200829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E46891"/>
    <w:multiLevelType w:val="hybridMultilevel"/>
    <w:tmpl w:val="777EB1E0"/>
    <w:lvl w:ilvl="0" w:tplc="0809000F">
      <w:start w:val="1"/>
      <w:numFmt w:val="decimal"/>
      <w:lvlText w:val="%1."/>
      <w:lvlJc w:val="left"/>
      <w:pPr>
        <w:ind w:left="644" w:hanging="360"/>
      </w:pPr>
      <w:rPr>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1867424"/>
    <w:multiLevelType w:val="hybridMultilevel"/>
    <w:tmpl w:val="7B5AC45E"/>
    <w:lvl w:ilvl="0" w:tplc="04090015">
      <w:start w:val="1"/>
      <w:numFmt w:val="upperLetter"/>
      <w:lvlText w:val="%1."/>
      <w:lvlJc w:val="left"/>
      <w:pPr>
        <w:ind w:left="1080" w:hanging="360"/>
      </w:pPr>
      <w:rPr>
        <w:rFonts w:hint="default"/>
        <w:b/>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1E362C4"/>
    <w:multiLevelType w:val="hybridMultilevel"/>
    <w:tmpl w:val="AA7619D6"/>
    <w:lvl w:ilvl="0" w:tplc="A712FDCC">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6A2090F"/>
    <w:multiLevelType w:val="hybridMultilevel"/>
    <w:tmpl w:val="3D2AEE02"/>
    <w:lvl w:ilvl="0" w:tplc="56F8CC5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7124EB7"/>
    <w:multiLevelType w:val="hybridMultilevel"/>
    <w:tmpl w:val="40A430AA"/>
    <w:lvl w:ilvl="0" w:tplc="9098A9B2">
      <w:start w:val="1"/>
      <w:numFmt w:val="upperLetter"/>
      <w:lvlText w:val="%1."/>
      <w:lvlJc w:val="left"/>
      <w:pPr>
        <w:ind w:left="1080" w:hanging="360"/>
      </w:pPr>
      <w:rPr>
        <w:rFonts w:hint="default"/>
        <w:b/>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81169CE"/>
    <w:multiLevelType w:val="hybridMultilevel"/>
    <w:tmpl w:val="35C88328"/>
    <w:lvl w:ilvl="0" w:tplc="29FE58EE">
      <w:start w:val="1"/>
      <w:numFmt w:val="upperLetter"/>
      <w:lvlText w:val="%1."/>
      <w:lvlJc w:val="left"/>
      <w:pPr>
        <w:ind w:left="1212"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4B74730A"/>
    <w:multiLevelType w:val="hybridMultilevel"/>
    <w:tmpl w:val="64384A1E"/>
    <w:lvl w:ilvl="0" w:tplc="E8F6C9F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EAF435B"/>
    <w:multiLevelType w:val="hybridMultilevel"/>
    <w:tmpl w:val="727CA2E6"/>
    <w:lvl w:ilvl="0" w:tplc="9098A9B2">
      <w:start w:val="1"/>
      <w:numFmt w:val="upperLetter"/>
      <w:lvlText w:val="%1."/>
      <w:lvlJc w:val="left"/>
      <w:pPr>
        <w:ind w:left="3960" w:hanging="360"/>
      </w:pPr>
      <w:rPr>
        <w:rFonts w:hint="default"/>
        <w:b/>
      </w:rPr>
    </w:lvl>
    <w:lvl w:ilvl="1" w:tplc="04090017">
      <w:start w:val="1"/>
      <w:numFmt w:val="lowerLetter"/>
      <w:lvlText w:val="%2)"/>
      <w:lvlJc w:val="left"/>
      <w:pPr>
        <w:ind w:left="4680" w:hanging="360"/>
      </w:pPr>
    </w:lvl>
    <w:lvl w:ilvl="2" w:tplc="0409001B">
      <w:start w:val="1"/>
      <w:numFmt w:val="lowerRoman"/>
      <w:lvlText w:val="%3."/>
      <w:lvlJc w:val="right"/>
      <w:pPr>
        <w:ind w:left="5400" w:hanging="180"/>
      </w:pPr>
    </w:lvl>
    <w:lvl w:ilvl="3" w:tplc="0409000F">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5" w15:restartNumberingAfterBreak="0">
    <w:nsid w:val="5179639C"/>
    <w:multiLevelType w:val="hybridMultilevel"/>
    <w:tmpl w:val="B2E81BEC"/>
    <w:lvl w:ilvl="0" w:tplc="AAE4833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2013321"/>
    <w:multiLevelType w:val="hybridMultilevel"/>
    <w:tmpl w:val="DA28DB42"/>
    <w:lvl w:ilvl="0" w:tplc="04090015">
      <w:start w:val="1"/>
      <w:numFmt w:val="upperLetter"/>
      <w:lvlText w:val="%1."/>
      <w:lvlJc w:val="left"/>
      <w:pPr>
        <w:ind w:left="1080" w:hanging="360"/>
      </w:pPr>
      <w:rPr>
        <w:rFonts w:hint="default"/>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4021B84"/>
    <w:multiLevelType w:val="hybridMultilevel"/>
    <w:tmpl w:val="C6AE95CA"/>
    <w:lvl w:ilvl="0" w:tplc="9098A9B2">
      <w:start w:val="1"/>
      <w:numFmt w:val="upperLetter"/>
      <w:lvlText w:val="%1."/>
      <w:lvlJc w:val="left"/>
      <w:pPr>
        <w:ind w:left="1080" w:hanging="360"/>
      </w:pPr>
      <w:rPr>
        <w:rFonts w:hint="default"/>
        <w:b/>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254B94"/>
    <w:multiLevelType w:val="hybridMultilevel"/>
    <w:tmpl w:val="5B6CB754"/>
    <w:lvl w:ilvl="0" w:tplc="9CFCEB44">
      <w:start w:val="1"/>
      <w:numFmt w:val="lowerLetter"/>
      <w:lvlText w:val="%1)"/>
      <w:lvlJc w:val="left"/>
      <w:pPr>
        <w:ind w:left="1080" w:hanging="360"/>
      </w:pPr>
      <w:rPr>
        <w:rFonts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8975997"/>
    <w:multiLevelType w:val="hybridMultilevel"/>
    <w:tmpl w:val="4BC6575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BC31D7D"/>
    <w:multiLevelType w:val="hybridMultilevel"/>
    <w:tmpl w:val="9E8E2DFE"/>
    <w:lvl w:ilvl="0" w:tplc="D42414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4811E7"/>
    <w:multiLevelType w:val="hybridMultilevel"/>
    <w:tmpl w:val="F69A00EA"/>
    <w:lvl w:ilvl="0" w:tplc="5D1A3E6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262FD"/>
    <w:multiLevelType w:val="hybridMultilevel"/>
    <w:tmpl w:val="6B0079A8"/>
    <w:lvl w:ilvl="0" w:tplc="8BD29516">
      <w:start w:val="1"/>
      <w:numFmt w:val="upperLetter"/>
      <w:lvlText w:val="%1."/>
      <w:lvlJc w:val="left"/>
      <w:pPr>
        <w:ind w:left="928" w:hanging="360"/>
      </w:pPr>
      <w:rPr>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6B5A268E"/>
    <w:multiLevelType w:val="hybridMultilevel"/>
    <w:tmpl w:val="81A8848E"/>
    <w:lvl w:ilvl="0" w:tplc="B0D8F1E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541404"/>
    <w:multiLevelType w:val="multilevel"/>
    <w:tmpl w:val="72C44168"/>
    <w:lvl w:ilvl="0">
      <w:start w:val="1"/>
      <w:numFmt w:val="upperLetter"/>
      <w:lvlText w:val="%1."/>
      <w:lvlJc w:val="left"/>
      <w:pPr>
        <w:ind w:left="1080" w:hanging="360"/>
      </w:pPr>
      <w:rPr>
        <w:rFonts w:hint="default"/>
        <w:b/>
      </w:r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6" w15:restartNumberingAfterBreak="0">
    <w:nsid w:val="72D94418"/>
    <w:multiLevelType w:val="hybridMultilevel"/>
    <w:tmpl w:val="AF5CDA70"/>
    <w:lvl w:ilvl="0" w:tplc="9098A9B2">
      <w:start w:val="1"/>
      <w:numFmt w:val="upperLetter"/>
      <w:lvlText w:val="%1."/>
      <w:lvlJc w:val="left"/>
      <w:pPr>
        <w:ind w:left="1080" w:hanging="360"/>
      </w:pPr>
      <w:rPr>
        <w:rFonts w:hint="default"/>
        <w:b/>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CC1BC9"/>
    <w:multiLevelType w:val="hybridMultilevel"/>
    <w:tmpl w:val="4FF853D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7DF757E"/>
    <w:multiLevelType w:val="hybridMultilevel"/>
    <w:tmpl w:val="D3DAD26C"/>
    <w:lvl w:ilvl="0" w:tplc="261208F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84E0AE7"/>
    <w:multiLevelType w:val="multilevel"/>
    <w:tmpl w:val="73EE131E"/>
    <w:lvl w:ilvl="0">
      <w:start w:val="1"/>
      <w:numFmt w:val="upp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40" w15:restartNumberingAfterBreak="0">
    <w:nsid w:val="78C746A8"/>
    <w:multiLevelType w:val="hybridMultilevel"/>
    <w:tmpl w:val="6DC0F38C"/>
    <w:lvl w:ilvl="0" w:tplc="9098A9B2">
      <w:start w:val="1"/>
      <w:numFmt w:val="upperLetter"/>
      <w:lvlText w:val="%1."/>
      <w:lvlJc w:val="left"/>
      <w:pPr>
        <w:ind w:left="1080" w:hanging="360"/>
      </w:pPr>
      <w:rPr>
        <w:rFonts w:hint="default"/>
        <w:b/>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98129CE"/>
    <w:multiLevelType w:val="hybridMultilevel"/>
    <w:tmpl w:val="0C406F2C"/>
    <w:lvl w:ilvl="0" w:tplc="72A0FE9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A5C623C"/>
    <w:multiLevelType w:val="hybridMultilevel"/>
    <w:tmpl w:val="445E4B48"/>
    <w:lvl w:ilvl="0" w:tplc="9B86EC7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B2A5DB9"/>
    <w:multiLevelType w:val="hybridMultilevel"/>
    <w:tmpl w:val="E236E15A"/>
    <w:lvl w:ilvl="0" w:tplc="D390BC0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BF5288D"/>
    <w:multiLevelType w:val="hybridMultilevel"/>
    <w:tmpl w:val="726AC392"/>
    <w:lvl w:ilvl="0" w:tplc="35A2F5D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D0E6609"/>
    <w:multiLevelType w:val="hybridMultilevel"/>
    <w:tmpl w:val="F1D06CD8"/>
    <w:lvl w:ilvl="0" w:tplc="F608116C">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DE456CF"/>
    <w:multiLevelType w:val="hybridMultilevel"/>
    <w:tmpl w:val="798ECC04"/>
    <w:lvl w:ilvl="0" w:tplc="9098A9B2">
      <w:start w:val="1"/>
      <w:numFmt w:val="upperLetter"/>
      <w:lvlText w:val="%1."/>
      <w:lvlJc w:val="left"/>
      <w:pPr>
        <w:ind w:left="2520" w:hanging="360"/>
      </w:pPr>
      <w:rPr>
        <w:rFonts w:hint="default"/>
        <w:b/>
      </w:rPr>
    </w:lvl>
    <w:lvl w:ilvl="1" w:tplc="04090017">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7" w15:restartNumberingAfterBreak="0">
    <w:nsid w:val="7FF11B1C"/>
    <w:multiLevelType w:val="hybridMultilevel"/>
    <w:tmpl w:val="536A62BE"/>
    <w:lvl w:ilvl="0" w:tplc="9098A9B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8"/>
  </w:num>
  <w:num w:numId="2">
    <w:abstractNumId w:val="16"/>
  </w:num>
  <w:num w:numId="3">
    <w:abstractNumId w:val="31"/>
  </w:num>
  <w:num w:numId="4">
    <w:abstractNumId w:val="30"/>
  </w:num>
  <w:num w:numId="5">
    <w:abstractNumId w:val="25"/>
  </w:num>
  <w:num w:numId="6">
    <w:abstractNumId w:val="2"/>
  </w:num>
  <w:num w:numId="7">
    <w:abstractNumId w:val="39"/>
  </w:num>
  <w:num w:numId="8">
    <w:abstractNumId w:val="4"/>
  </w:num>
  <w:num w:numId="9">
    <w:abstractNumId w:val="26"/>
  </w:num>
  <w:num w:numId="10">
    <w:abstractNumId w:val="21"/>
  </w:num>
  <w:num w:numId="11">
    <w:abstractNumId w:val="27"/>
  </w:num>
  <w:num w:numId="12">
    <w:abstractNumId w:val="18"/>
  </w:num>
  <w:num w:numId="13">
    <w:abstractNumId w:val="36"/>
  </w:num>
  <w:num w:numId="14">
    <w:abstractNumId w:val="24"/>
  </w:num>
  <w:num w:numId="15">
    <w:abstractNumId w:val="40"/>
  </w:num>
  <w:num w:numId="16">
    <w:abstractNumId w:val="46"/>
  </w:num>
  <w:num w:numId="17">
    <w:abstractNumId w:val="35"/>
  </w:num>
  <w:num w:numId="18">
    <w:abstractNumId w:val="8"/>
  </w:num>
  <w:num w:numId="19">
    <w:abstractNumId w:val="29"/>
  </w:num>
  <w:num w:numId="20">
    <w:abstractNumId w:val="37"/>
  </w:num>
  <w:num w:numId="21">
    <w:abstractNumId w:val="12"/>
  </w:num>
  <w:num w:numId="22">
    <w:abstractNumId w:val="15"/>
  </w:num>
  <w:num w:numId="23">
    <w:abstractNumId w:val="17"/>
  </w:num>
  <w:num w:numId="24">
    <w:abstractNumId w:val="47"/>
  </w:num>
  <w:num w:numId="25">
    <w:abstractNumId w:val="34"/>
  </w:num>
  <w:num w:numId="26">
    <w:abstractNumId w:val="5"/>
  </w:num>
  <w:num w:numId="27">
    <w:abstractNumId w:val="14"/>
  </w:num>
  <w:num w:numId="28">
    <w:abstractNumId w:val="44"/>
  </w:num>
  <w:num w:numId="29">
    <w:abstractNumId w:val="19"/>
  </w:num>
  <w:num w:numId="30">
    <w:abstractNumId w:val="42"/>
  </w:num>
  <w:num w:numId="31">
    <w:abstractNumId w:val="43"/>
  </w:num>
  <w:num w:numId="32">
    <w:abstractNumId w:val="41"/>
  </w:num>
  <w:num w:numId="33">
    <w:abstractNumId w:val="45"/>
  </w:num>
  <w:num w:numId="34">
    <w:abstractNumId w:val="20"/>
  </w:num>
  <w:num w:numId="35">
    <w:abstractNumId w:val="0"/>
  </w:num>
  <w:num w:numId="36">
    <w:abstractNumId w:val="38"/>
  </w:num>
  <w:num w:numId="37">
    <w:abstractNumId w:val="1"/>
  </w:num>
  <w:num w:numId="38">
    <w:abstractNumId w:val="32"/>
  </w:num>
  <w:num w:numId="39">
    <w:abstractNumId w:val="22"/>
  </w:num>
  <w:num w:numId="40">
    <w:abstractNumId w:val="9"/>
  </w:num>
  <w:num w:numId="41">
    <w:abstractNumId w:val="11"/>
  </w:num>
  <w:num w:numId="42">
    <w:abstractNumId w:val="33"/>
  </w:num>
  <w:num w:numId="43">
    <w:abstractNumId w:val="7"/>
  </w:num>
  <w:num w:numId="44">
    <w:abstractNumId w:val="3"/>
  </w:num>
  <w:num w:numId="45">
    <w:abstractNumId w:val="6"/>
  </w:num>
  <w:num w:numId="46">
    <w:abstractNumId w:val="13"/>
  </w:num>
  <w:num w:numId="47">
    <w:abstractNumId w:val="10"/>
  </w:num>
  <w:num w:numId="4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EE7"/>
    <w:rsid w:val="00002008"/>
    <w:rsid w:val="000042F9"/>
    <w:rsid w:val="00015A39"/>
    <w:rsid w:val="00027E72"/>
    <w:rsid w:val="00035B4F"/>
    <w:rsid w:val="00040942"/>
    <w:rsid w:val="00062EE7"/>
    <w:rsid w:val="000709F5"/>
    <w:rsid w:val="00074F6D"/>
    <w:rsid w:val="000819E8"/>
    <w:rsid w:val="00085B92"/>
    <w:rsid w:val="000965A6"/>
    <w:rsid w:val="000A588B"/>
    <w:rsid w:val="000A7AD9"/>
    <w:rsid w:val="000B3A28"/>
    <w:rsid w:val="000B4051"/>
    <w:rsid w:val="000B530B"/>
    <w:rsid w:val="000C33E4"/>
    <w:rsid w:val="000D178E"/>
    <w:rsid w:val="000D3F34"/>
    <w:rsid w:val="000D63EA"/>
    <w:rsid w:val="000D7E7A"/>
    <w:rsid w:val="000E28D1"/>
    <w:rsid w:val="000E582F"/>
    <w:rsid w:val="000F5912"/>
    <w:rsid w:val="000F6AA6"/>
    <w:rsid w:val="00100789"/>
    <w:rsid w:val="00103569"/>
    <w:rsid w:val="00112E62"/>
    <w:rsid w:val="00113256"/>
    <w:rsid w:val="00117613"/>
    <w:rsid w:val="001230D3"/>
    <w:rsid w:val="00124E8B"/>
    <w:rsid w:val="00146239"/>
    <w:rsid w:val="00150565"/>
    <w:rsid w:val="00152F46"/>
    <w:rsid w:val="00155228"/>
    <w:rsid w:val="00155F62"/>
    <w:rsid w:val="00163F25"/>
    <w:rsid w:val="00164476"/>
    <w:rsid w:val="00185968"/>
    <w:rsid w:val="0018767D"/>
    <w:rsid w:val="0019276F"/>
    <w:rsid w:val="001A064C"/>
    <w:rsid w:val="001A1A87"/>
    <w:rsid w:val="001B157D"/>
    <w:rsid w:val="001C0DEA"/>
    <w:rsid w:val="001C20C0"/>
    <w:rsid w:val="001C2149"/>
    <w:rsid w:val="001C5A7F"/>
    <w:rsid w:val="001D4EBA"/>
    <w:rsid w:val="001E0710"/>
    <w:rsid w:val="001E0CDA"/>
    <w:rsid w:val="001F273F"/>
    <w:rsid w:val="00202BEC"/>
    <w:rsid w:val="002201B2"/>
    <w:rsid w:val="00226C7A"/>
    <w:rsid w:val="0023312E"/>
    <w:rsid w:val="0023493B"/>
    <w:rsid w:val="00246E2E"/>
    <w:rsid w:val="00254E5E"/>
    <w:rsid w:val="00254FD4"/>
    <w:rsid w:val="002563E8"/>
    <w:rsid w:val="00257E36"/>
    <w:rsid w:val="002606DF"/>
    <w:rsid w:val="00261826"/>
    <w:rsid w:val="002668A3"/>
    <w:rsid w:val="002715FB"/>
    <w:rsid w:val="002732B1"/>
    <w:rsid w:val="00273C20"/>
    <w:rsid w:val="00281A4B"/>
    <w:rsid w:val="00287468"/>
    <w:rsid w:val="002901C7"/>
    <w:rsid w:val="00292A37"/>
    <w:rsid w:val="002A6C41"/>
    <w:rsid w:val="002A7A16"/>
    <w:rsid w:val="002B5AA0"/>
    <w:rsid w:val="002C4B37"/>
    <w:rsid w:val="002E5173"/>
    <w:rsid w:val="002F6BF5"/>
    <w:rsid w:val="002F6DCC"/>
    <w:rsid w:val="00301EB2"/>
    <w:rsid w:val="00313B17"/>
    <w:rsid w:val="00320084"/>
    <w:rsid w:val="0032040A"/>
    <w:rsid w:val="00341801"/>
    <w:rsid w:val="00355A8E"/>
    <w:rsid w:val="00372E75"/>
    <w:rsid w:val="0037321D"/>
    <w:rsid w:val="0038207C"/>
    <w:rsid w:val="00396F8F"/>
    <w:rsid w:val="003A526C"/>
    <w:rsid w:val="003B2715"/>
    <w:rsid w:val="003B75BB"/>
    <w:rsid w:val="003C6CBA"/>
    <w:rsid w:val="003E5262"/>
    <w:rsid w:val="003E7BAB"/>
    <w:rsid w:val="003F20BE"/>
    <w:rsid w:val="003F4FA6"/>
    <w:rsid w:val="003F65E4"/>
    <w:rsid w:val="0041293B"/>
    <w:rsid w:val="00434A12"/>
    <w:rsid w:val="00443BCD"/>
    <w:rsid w:val="00444522"/>
    <w:rsid w:val="0044521E"/>
    <w:rsid w:val="00446C07"/>
    <w:rsid w:val="0046124B"/>
    <w:rsid w:val="00472BD3"/>
    <w:rsid w:val="004738B1"/>
    <w:rsid w:val="00473ED5"/>
    <w:rsid w:val="00480BE6"/>
    <w:rsid w:val="00481C6A"/>
    <w:rsid w:val="00497395"/>
    <w:rsid w:val="004A4AC4"/>
    <w:rsid w:val="004B457C"/>
    <w:rsid w:val="004B62D3"/>
    <w:rsid w:val="004F76D2"/>
    <w:rsid w:val="0050678D"/>
    <w:rsid w:val="00524828"/>
    <w:rsid w:val="00526F7D"/>
    <w:rsid w:val="005428B6"/>
    <w:rsid w:val="00543E7A"/>
    <w:rsid w:val="00546071"/>
    <w:rsid w:val="00562A83"/>
    <w:rsid w:val="005700B1"/>
    <w:rsid w:val="005777E2"/>
    <w:rsid w:val="00583094"/>
    <w:rsid w:val="00597B59"/>
    <w:rsid w:val="005A15B4"/>
    <w:rsid w:val="005A7F25"/>
    <w:rsid w:val="005E7093"/>
    <w:rsid w:val="00606B5D"/>
    <w:rsid w:val="00612C72"/>
    <w:rsid w:val="00614A55"/>
    <w:rsid w:val="006155DF"/>
    <w:rsid w:val="00620F23"/>
    <w:rsid w:val="00635D84"/>
    <w:rsid w:val="00636755"/>
    <w:rsid w:val="00640513"/>
    <w:rsid w:val="00651315"/>
    <w:rsid w:val="00662ED6"/>
    <w:rsid w:val="006658FF"/>
    <w:rsid w:val="00680DCB"/>
    <w:rsid w:val="006820E8"/>
    <w:rsid w:val="00686ABB"/>
    <w:rsid w:val="00687932"/>
    <w:rsid w:val="00696FBF"/>
    <w:rsid w:val="006A10AD"/>
    <w:rsid w:val="006A148A"/>
    <w:rsid w:val="006A7953"/>
    <w:rsid w:val="006A7E0D"/>
    <w:rsid w:val="006C23F6"/>
    <w:rsid w:val="006C7611"/>
    <w:rsid w:val="006D4A0C"/>
    <w:rsid w:val="006D512E"/>
    <w:rsid w:val="006E37EF"/>
    <w:rsid w:val="0070605E"/>
    <w:rsid w:val="0071634F"/>
    <w:rsid w:val="00730799"/>
    <w:rsid w:val="00733A7F"/>
    <w:rsid w:val="007350F2"/>
    <w:rsid w:val="00735EC5"/>
    <w:rsid w:val="00743C71"/>
    <w:rsid w:val="007451BD"/>
    <w:rsid w:val="007735CC"/>
    <w:rsid w:val="0077530C"/>
    <w:rsid w:val="00775F47"/>
    <w:rsid w:val="0078561C"/>
    <w:rsid w:val="00787DDF"/>
    <w:rsid w:val="007A167B"/>
    <w:rsid w:val="007A6C11"/>
    <w:rsid w:val="007B2073"/>
    <w:rsid w:val="007B784E"/>
    <w:rsid w:val="007C2DEB"/>
    <w:rsid w:val="007E0431"/>
    <w:rsid w:val="007E372D"/>
    <w:rsid w:val="007E59FE"/>
    <w:rsid w:val="007E5DCF"/>
    <w:rsid w:val="00805CEA"/>
    <w:rsid w:val="008107DB"/>
    <w:rsid w:val="00811DD8"/>
    <w:rsid w:val="008376E5"/>
    <w:rsid w:val="00844A63"/>
    <w:rsid w:val="00846339"/>
    <w:rsid w:val="00846E8F"/>
    <w:rsid w:val="008502B6"/>
    <w:rsid w:val="008502EF"/>
    <w:rsid w:val="00855B46"/>
    <w:rsid w:val="00856749"/>
    <w:rsid w:val="008624D5"/>
    <w:rsid w:val="008729B2"/>
    <w:rsid w:val="008738A1"/>
    <w:rsid w:val="00875714"/>
    <w:rsid w:val="008824FA"/>
    <w:rsid w:val="00887415"/>
    <w:rsid w:val="00890B71"/>
    <w:rsid w:val="008A062F"/>
    <w:rsid w:val="008A3BC0"/>
    <w:rsid w:val="008B41B2"/>
    <w:rsid w:val="008C1EC8"/>
    <w:rsid w:val="008D3464"/>
    <w:rsid w:val="008E6603"/>
    <w:rsid w:val="008F2E97"/>
    <w:rsid w:val="008F470E"/>
    <w:rsid w:val="00904227"/>
    <w:rsid w:val="009124F0"/>
    <w:rsid w:val="00921EAB"/>
    <w:rsid w:val="00925858"/>
    <w:rsid w:val="00931D56"/>
    <w:rsid w:val="00947467"/>
    <w:rsid w:val="00956E13"/>
    <w:rsid w:val="00964AD7"/>
    <w:rsid w:val="00967CFE"/>
    <w:rsid w:val="00970108"/>
    <w:rsid w:val="009739CC"/>
    <w:rsid w:val="009763F2"/>
    <w:rsid w:val="00993C68"/>
    <w:rsid w:val="00995D27"/>
    <w:rsid w:val="009A0A27"/>
    <w:rsid w:val="009D0D06"/>
    <w:rsid w:val="009F39FF"/>
    <w:rsid w:val="00A056FE"/>
    <w:rsid w:val="00A07EB2"/>
    <w:rsid w:val="00A10552"/>
    <w:rsid w:val="00A1496E"/>
    <w:rsid w:val="00A34331"/>
    <w:rsid w:val="00A34B25"/>
    <w:rsid w:val="00A37B0E"/>
    <w:rsid w:val="00A40EFB"/>
    <w:rsid w:val="00A45777"/>
    <w:rsid w:val="00A553EC"/>
    <w:rsid w:val="00A56C7C"/>
    <w:rsid w:val="00A676DE"/>
    <w:rsid w:val="00A72A17"/>
    <w:rsid w:val="00AB6DF4"/>
    <w:rsid w:val="00AB767E"/>
    <w:rsid w:val="00AC2982"/>
    <w:rsid w:val="00AD3803"/>
    <w:rsid w:val="00AE5D40"/>
    <w:rsid w:val="00AE7507"/>
    <w:rsid w:val="00AF4EE0"/>
    <w:rsid w:val="00B01F51"/>
    <w:rsid w:val="00B042F7"/>
    <w:rsid w:val="00B1258F"/>
    <w:rsid w:val="00B14C39"/>
    <w:rsid w:val="00B177EB"/>
    <w:rsid w:val="00B20731"/>
    <w:rsid w:val="00B55070"/>
    <w:rsid w:val="00B64007"/>
    <w:rsid w:val="00B70811"/>
    <w:rsid w:val="00BA4F3E"/>
    <w:rsid w:val="00BA5DFB"/>
    <w:rsid w:val="00BB2E2D"/>
    <w:rsid w:val="00BB45C7"/>
    <w:rsid w:val="00BE09C1"/>
    <w:rsid w:val="00BE62A5"/>
    <w:rsid w:val="00BF0435"/>
    <w:rsid w:val="00BF6C6B"/>
    <w:rsid w:val="00C10BBB"/>
    <w:rsid w:val="00C17745"/>
    <w:rsid w:val="00C21A6C"/>
    <w:rsid w:val="00C30E2F"/>
    <w:rsid w:val="00C359D5"/>
    <w:rsid w:val="00C41BB3"/>
    <w:rsid w:val="00C4712F"/>
    <w:rsid w:val="00C53155"/>
    <w:rsid w:val="00C606E0"/>
    <w:rsid w:val="00C65373"/>
    <w:rsid w:val="00C65AFB"/>
    <w:rsid w:val="00C849AF"/>
    <w:rsid w:val="00C96F51"/>
    <w:rsid w:val="00C97B20"/>
    <w:rsid w:val="00CA33D2"/>
    <w:rsid w:val="00CA3527"/>
    <w:rsid w:val="00CA3F56"/>
    <w:rsid w:val="00CB1039"/>
    <w:rsid w:val="00CB1756"/>
    <w:rsid w:val="00CB3D84"/>
    <w:rsid w:val="00CD10CF"/>
    <w:rsid w:val="00CD111C"/>
    <w:rsid w:val="00CD3264"/>
    <w:rsid w:val="00CD65F5"/>
    <w:rsid w:val="00CE1331"/>
    <w:rsid w:val="00CE3E55"/>
    <w:rsid w:val="00D057E9"/>
    <w:rsid w:val="00D1319E"/>
    <w:rsid w:val="00D23BB2"/>
    <w:rsid w:val="00D30021"/>
    <w:rsid w:val="00D30D11"/>
    <w:rsid w:val="00D33FF5"/>
    <w:rsid w:val="00D349FA"/>
    <w:rsid w:val="00D400D5"/>
    <w:rsid w:val="00D42B72"/>
    <w:rsid w:val="00D433EF"/>
    <w:rsid w:val="00D70DCE"/>
    <w:rsid w:val="00D725D4"/>
    <w:rsid w:val="00D774DF"/>
    <w:rsid w:val="00D83655"/>
    <w:rsid w:val="00D83AA5"/>
    <w:rsid w:val="00D87A6F"/>
    <w:rsid w:val="00D9173D"/>
    <w:rsid w:val="00DA496F"/>
    <w:rsid w:val="00DA6C52"/>
    <w:rsid w:val="00DB668D"/>
    <w:rsid w:val="00DB7C3D"/>
    <w:rsid w:val="00DC4D7A"/>
    <w:rsid w:val="00DC6A2A"/>
    <w:rsid w:val="00DD23F8"/>
    <w:rsid w:val="00DD3AA0"/>
    <w:rsid w:val="00DF1506"/>
    <w:rsid w:val="00DF3D60"/>
    <w:rsid w:val="00DF655C"/>
    <w:rsid w:val="00E0395B"/>
    <w:rsid w:val="00E3059E"/>
    <w:rsid w:val="00E31936"/>
    <w:rsid w:val="00E345CC"/>
    <w:rsid w:val="00E3753D"/>
    <w:rsid w:val="00E4315F"/>
    <w:rsid w:val="00E47893"/>
    <w:rsid w:val="00E6455A"/>
    <w:rsid w:val="00E70187"/>
    <w:rsid w:val="00E713B9"/>
    <w:rsid w:val="00E760D9"/>
    <w:rsid w:val="00E76DB7"/>
    <w:rsid w:val="00E90FBC"/>
    <w:rsid w:val="00E9577A"/>
    <w:rsid w:val="00E97E4E"/>
    <w:rsid w:val="00EA689F"/>
    <w:rsid w:val="00EB55F7"/>
    <w:rsid w:val="00EB7473"/>
    <w:rsid w:val="00ED3FB2"/>
    <w:rsid w:val="00ED69E8"/>
    <w:rsid w:val="00EE62E5"/>
    <w:rsid w:val="00F020FB"/>
    <w:rsid w:val="00F05B75"/>
    <w:rsid w:val="00F16514"/>
    <w:rsid w:val="00F25515"/>
    <w:rsid w:val="00F30F8E"/>
    <w:rsid w:val="00F43A65"/>
    <w:rsid w:val="00F44E37"/>
    <w:rsid w:val="00F45653"/>
    <w:rsid w:val="00F82D87"/>
    <w:rsid w:val="00F832D4"/>
    <w:rsid w:val="00F85BC8"/>
    <w:rsid w:val="00F87FEA"/>
    <w:rsid w:val="00F96538"/>
    <w:rsid w:val="00FA23A8"/>
    <w:rsid w:val="00FA38DF"/>
    <w:rsid w:val="00FA3FF1"/>
    <w:rsid w:val="00FC06E4"/>
    <w:rsid w:val="00FC5CF9"/>
    <w:rsid w:val="00FE0962"/>
    <w:rsid w:val="00FE264C"/>
    <w:rsid w:val="00FF0962"/>
    <w:rsid w:val="00FF2A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F2C1E5-D5F5-4C70-B439-70B550D4A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34"/>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39"/>
    <w:rsid w:val="00D774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C2DEB"/>
    <w:pPr>
      <w:tabs>
        <w:tab w:val="center" w:pos="4680"/>
        <w:tab w:val="right" w:pos="9360"/>
      </w:tabs>
    </w:pPr>
  </w:style>
  <w:style w:type="character" w:customStyle="1" w:styleId="HeaderChar">
    <w:name w:val="Header Char"/>
    <w:basedOn w:val="DefaultParagraphFont"/>
    <w:link w:val="Header"/>
    <w:uiPriority w:val="99"/>
    <w:rsid w:val="007C2DEB"/>
  </w:style>
  <w:style w:type="paragraph" w:styleId="Footer">
    <w:name w:val="footer"/>
    <w:basedOn w:val="Normal"/>
    <w:link w:val="FooterChar"/>
    <w:uiPriority w:val="99"/>
    <w:unhideWhenUsed/>
    <w:rsid w:val="007C2DEB"/>
    <w:pPr>
      <w:tabs>
        <w:tab w:val="center" w:pos="4680"/>
        <w:tab w:val="right" w:pos="9360"/>
      </w:tabs>
    </w:pPr>
  </w:style>
  <w:style w:type="character" w:customStyle="1" w:styleId="FooterChar">
    <w:name w:val="Footer Char"/>
    <w:basedOn w:val="DefaultParagraphFont"/>
    <w:link w:val="Footer"/>
    <w:uiPriority w:val="99"/>
    <w:rsid w:val="007C2DEB"/>
  </w:style>
  <w:style w:type="paragraph" w:styleId="NoSpacing">
    <w:name w:val="No Spacing"/>
    <w:uiPriority w:val="1"/>
    <w:qFormat/>
    <w:rsid w:val="008B41B2"/>
    <w:pPr>
      <w:spacing w:after="0" w:line="240" w:lineRule="auto"/>
    </w:pPr>
  </w:style>
  <w:style w:type="character" w:customStyle="1" w:styleId="t">
    <w:name w:val="t"/>
    <w:basedOn w:val="DefaultParagraphFont"/>
    <w:rsid w:val="00D30D11"/>
  </w:style>
  <w:style w:type="paragraph" w:styleId="NormalWeb">
    <w:name w:val="Normal (Web)"/>
    <w:basedOn w:val="Normal"/>
    <w:uiPriority w:val="99"/>
    <w:unhideWhenUsed/>
    <w:rsid w:val="004F76D2"/>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2133E-05D6-43F9-B782-5045DA617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2753</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CPA Program</dc:creator>
  <cp:lastModifiedBy>CPA Program</cp:lastModifiedBy>
  <cp:revision>4</cp:revision>
  <cp:lastPrinted>2016-05-28T11:25:00Z</cp:lastPrinted>
  <dcterms:created xsi:type="dcterms:W3CDTF">2018-03-19T08:39:00Z</dcterms:created>
  <dcterms:modified xsi:type="dcterms:W3CDTF">2018-03-19T09:14:00Z</dcterms:modified>
</cp:coreProperties>
</file>